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3476FB" w14:textId="77777777" w:rsidR="007D71E5" w:rsidRPr="007D71E5" w:rsidRDefault="007D71E5" w:rsidP="007D71E5">
      <w:pPr>
        <w:spacing w:before="100" w:beforeAutospacing="1" w:after="100" w:afterAutospacing="1"/>
        <w:outlineLvl w:val="0"/>
        <w:rPr>
          <w:rFonts w:ascii="Aptos" w:hAnsi="Aptos"/>
          <w:b/>
          <w:bCs/>
          <w:color w:val="000000" w:themeColor="text1"/>
          <w:kern w:val="36"/>
          <w:sz w:val="48"/>
          <w:szCs w:val="48"/>
        </w:rPr>
      </w:pPr>
      <w:r w:rsidRPr="007D71E5">
        <w:rPr>
          <w:rFonts w:ascii="Apple Color Emoji" w:hAnsi="Apple Color Emoji" w:cs="Apple Color Emoji"/>
          <w:b/>
          <w:bCs/>
          <w:color w:val="000000" w:themeColor="text1"/>
          <w:kern w:val="36"/>
          <w:sz w:val="48"/>
          <w:szCs w:val="48"/>
        </w:rPr>
        <w:t>📁</w:t>
      </w:r>
      <w:r w:rsidRPr="007D71E5">
        <w:rPr>
          <w:rFonts w:ascii="Aptos" w:hAnsi="Aptos"/>
          <w:b/>
          <w:bCs/>
          <w:color w:val="000000" w:themeColor="text1"/>
          <w:kern w:val="36"/>
          <w:sz w:val="48"/>
          <w:szCs w:val="48"/>
        </w:rPr>
        <w:t xml:space="preserve"> Guide de nomenclature — Architecture documentaire</w:t>
      </w:r>
    </w:p>
    <w:p w14:paraId="2EC549A3" w14:textId="77777777" w:rsidR="007D71E5" w:rsidRDefault="007D71E5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Principes directeurs</w:t>
      </w:r>
      <w:r w:rsidRPr="007D71E5">
        <w:rPr>
          <w:rFonts w:ascii="Aptos" w:hAnsi="Aptos"/>
          <w:color w:val="000000" w:themeColor="text1"/>
        </w:rPr>
        <w:t> : une nomenclature courte, lisible par des non-techniciens, pensée pour </w:t>
      </w:r>
      <w:r w:rsidRPr="007D71E5">
        <w:rPr>
          <w:rFonts w:ascii="Aptos" w:hAnsi="Aptos"/>
          <w:i/>
          <w:iCs/>
          <w:color w:val="000000" w:themeColor="text1"/>
        </w:rPr>
        <w:t>retrouver en moins de 30 secondes</w:t>
      </w:r>
      <w:r w:rsidRPr="007D71E5">
        <w:rPr>
          <w:rFonts w:ascii="Aptos" w:hAnsi="Aptos"/>
          <w:color w:val="000000" w:themeColor="text1"/>
        </w:rPr>
        <w:t> et pour </w:t>
      </w:r>
      <w:r w:rsidRPr="007D71E5">
        <w:rPr>
          <w:rFonts w:ascii="Aptos" w:hAnsi="Aptos"/>
          <w:i/>
          <w:iCs/>
          <w:color w:val="000000" w:themeColor="text1"/>
        </w:rPr>
        <w:t>protéger les documents partagés à l'extérieur</w:t>
      </w:r>
      <w:r w:rsidRPr="007D71E5">
        <w:rPr>
          <w:rFonts w:ascii="Aptos" w:hAnsi="Aptos"/>
          <w:color w:val="000000" w:themeColor="text1"/>
        </w:rPr>
        <w:t>. Pas d'automatisation : ce guide fait foi.</w:t>
      </w:r>
    </w:p>
    <w:p w14:paraId="60E94B70" w14:textId="77777777" w:rsidR="00740D7B" w:rsidRDefault="00740D7B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</w:p>
    <w:p w14:paraId="257B72B2" w14:textId="77777777" w:rsidR="00740D7B" w:rsidRDefault="00740D7B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</w:p>
    <w:p w14:paraId="549D2525" w14:textId="29440A1F" w:rsidR="00740D7B" w:rsidRPr="00740D7B" w:rsidRDefault="00740D7B" w:rsidP="007D71E5">
      <w:pPr>
        <w:spacing w:before="100" w:beforeAutospacing="1" w:after="100" w:afterAutospacing="1"/>
        <w:rPr>
          <w:rFonts w:ascii="Aptos" w:hAnsi="Aptos"/>
          <w:b/>
          <w:bCs/>
          <w:color w:val="000000" w:themeColor="text1"/>
          <w:sz w:val="36"/>
          <w:szCs w:val="36"/>
        </w:rPr>
      </w:pPr>
      <w:r w:rsidRPr="00740D7B">
        <w:rPr>
          <w:rFonts w:ascii="Aptos" w:hAnsi="Aptos"/>
          <w:b/>
          <w:bCs/>
          <w:color w:val="000000" w:themeColor="text1"/>
          <w:sz w:val="36"/>
          <w:szCs w:val="36"/>
          <w:highlight w:val="cyan"/>
        </w:rPr>
        <w:t>Test avec fichiers facenord</w:t>
      </w:r>
    </w:p>
    <w:p w14:paraId="4528EFF2" w14:textId="77777777" w:rsidR="00740D7B" w:rsidRPr="007D71E5" w:rsidRDefault="00740D7B" w:rsidP="0074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01_CLIENTS</w:t>
      </w:r>
    </w:p>
    <w:p w14:paraId="4E8A000A" w14:textId="77777777" w:rsidR="00740D7B" w:rsidRPr="007D71E5" w:rsidRDefault="00740D7B" w:rsidP="0074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C_HELIOS_2026                 → 1 dossier par projet</w:t>
      </w:r>
    </w:p>
    <w:p w14:paraId="1F305368" w14:textId="77777777" w:rsidR="00740D7B" w:rsidRPr="007D71E5" w:rsidRDefault="00740D7B" w:rsidP="0074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│   </w:t>
      </w: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00_ADMIN                  → Contrat, devis, factures, NDAs</w:t>
      </w:r>
    </w:p>
    <w:p w14:paraId="1BFC731B" w14:textId="77777777" w:rsidR="00740D7B" w:rsidRPr="007D71E5" w:rsidRDefault="00740D7B" w:rsidP="0074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│   </w:t>
      </w: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01_INPUTS                 → Tout ce que le CLIENT nous envoie</w:t>
      </w:r>
    </w:p>
    <w:p w14:paraId="1FD78258" w14:textId="29B03C51" w:rsidR="00740D7B" w:rsidRPr="007D71E5" w:rsidRDefault="00740D7B" w:rsidP="0074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│   │   └── SENSIBLES             → Données nominatives (usagers, bénéficiaires)</w:t>
      </w:r>
    </w:p>
    <w:p w14:paraId="179B228B" w14:textId="77777777" w:rsidR="00740D7B" w:rsidRPr="007D71E5" w:rsidRDefault="00740D7B" w:rsidP="0074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│   </w:t>
      </w: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02_CADRAGE                → Propositions, scoping, briefs</w:t>
      </w:r>
    </w:p>
    <w:p w14:paraId="320E2490" w14:textId="5C510231" w:rsidR="00740D7B" w:rsidRDefault="00740D7B" w:rsidP="0074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│   └── 0</w:t>
      </w:r>
      <w:r w:rsidR="00A143E9">
        <w:rPr>
          <w:rFonts w:ascii="Aptos" w:hAnsi="Aptos" w:cs="Courier New"/>
          <w:color w:val="000000" w:themeColor="text1"/>
          <w:sz w:val="20"/>
          <w:szCs w:val="20"/>
        </w:rPr>
        <w:t>3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_REUNIONS               → </w:t>
      </w:r>
      <w:r w:rsidR="00A143E9">
        <w:rPr>
          <w:rFonts w:ascii="Aptos" w:hAnsi="Aptos" w:cs="Courier New"/>
          <w:color w:val="000000" w:themeColor="text1"/>
          <w:sz w:val="20"/>
          <w:szCs w:val="20"/>
        </w:rPr>
        <w:t>Elements de coordination, c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omptes-rendus, par date</w:t>
      </w:r>
    </w:p>
    <w:p w14:paraId="42394056" w14:textId="3D595043" w:rsidR="00740D7B" w:rsidRDefault="00740D7B" w:rsidP="0074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│   └── 0</w:t>
      </w:r>
      <w:r w:rsidR="00A143E9">
        <w:rPr>
          <w:rFonts w:ascii="Aptos" w:hAnsi="Aptos" w:cs="Courier New"/>
          <w:color w:val="000000" w:themeColor="text1"/>
          <w:sz w:val="20"/>
          <w:szCs w:val="20"/>
        </w:rPr>
        <w:t>4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_</w:t>
      </w:r>
      <w:r>
        <w:rPr>
          <w:rFonts w:ascii="Aptos" w:hAnsi="Aptos" w:cs="Courier New"/>
          <w:color w:val="000000" w:themeColor="text1"/>
          <w:sz w:val="20"/>
          <w:szCs w:val="20"/>
        </w:rPr>
        <w:t>SESSION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               </w:t>
      </w:r>
    </w:p>
    <w:p w14:paraId="63105882" w14:textId="224CE751" w:rsidR="00A143E9" w:rsidRPr="007D71E5" w:rsidRDefault="00A143E9" w:rsidP="00A14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│   └── 0</w:t>
      </w:r>
      <w:r>
        <w:rPr>
          <w:rFonts w:ascii="Aptos" w:hAnsi="Aptos" w:cs="Courier New"/>
          <w:color w:val="000000" w:themeColor="text1"/>
          <w:sz w:val="20"/>
          <w:szCs w:val="20"/>
        </w:rPr>
        <w:t>5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_</w:t>
      </w:r>
      <w:r>
        <w:rPr>
          <w:rFonts w:ascii="Aptos" w:hAnsi="Aptos" w:cs="Courier New"/>
          <w:color w:val="000000" w:themeColor="text1"/>
          <w:sz w:val="20"/>
          <w:szCs w:val="20"/>
        </w:rPr>
        <w:t>PRODUCTIONS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               </w:t>
      </w:r>
    </w:p>
    <w:p w14:paraId="401BF61B" w14:textId="77777777" w:rsidR="00A143E9" w:rsidRPr="007D71E5" w:rsidRDefault="00A143E9" w:rsidP="00A14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│   </w:t>
      </w: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</w:t>
      </w:r>
      <w:r>
        <w:rPr>
          <w:rFonts w:ascii="Aptos" w:hAnsi="Aptos" w:cs="Courier New"/>
          <w:color w:val="000000" w:themeColor="text1"/>
          <w:sz w:val="20"/>
          <w:szCs w:val="20"/>
        </w:rPr>
        <w:t>6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_LIVRABLES              → Production en cours</w:t>
      </w:r>
    </w:p>
    <w:p w14:paraId="0BBD3A83" w14:textId="77777777" w:rsidR="00A143E9" w:rsidRPr="007D71E5" w:rsidRDefault="00A143E9" w:rsidP="00A14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│   │   </w:t>
      </w: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_VALIDES              → Versions validées par le client</w:t>
      </w:r>
    </w:p>
    <w:p w14:paraId="757A58C0" w14:textId="77777777" w:rsidR="00A143E9" w:rsidRPr="007D71E5" w:rsidRDefault="00A143E9" w:rsidP="00A143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│   │   └── _ARCHIVES             → Versions obsolètes</w:t>
      </w:r>
    </w:p>
    <w:p w14:paraId="60316C30" w14:textId="77777777" w:rsidR="00A143E9" w:rsidRPr="007D71E5" w:rsidRDefault="00A143E9" w:rsidP="00740D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</w:p>
    <w:p w14:paraId="6B545A18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02_FACENORD</w:t>
      </w:r>
    </w:p>
    <w:p w14:paraId="1E112E60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A_ADMINISTRATION               → Juridique, assurances, banque, RH, contrats types</w:t>
      </w:r>
    </w:p>
    <w:p w14:paraId="142CE2AF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B_PROCESS                      → Le cœur : process de la boîte (voir §1.3)</w:t>
      </w:r>
    </w:p>
    <w:p w14:paraId="190103D5" w14:textId="03796A4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── </w:t>
      </w:r>
      <w:r>
        <w:rPr>
          <w:rFonts w:ascii="Aptos" w:hAnsi="Aptos" w:cs="Courier New"/>
          <w:color w:val="000000" w:themeColor="text1"/>
          <w:sz w:val="20"/>
          <w:szCs w:val="20"/>
        </w:rPr>
        <w:t>C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_COMPTABILITE                 → Factures, notes de frais, budgets</w:t>
      </w:r>
    </w:p>
    <w:p w14:paraId="56FCB4F4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D_PROSPECTION                  → Leads, networking, réponses à appels d'offres</w:t>
      </w:r>
    </w:p>
    <w:p w14:paraId="37B6E5C8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E_OUTILS                       → Templates, guides, ce guide de nomenclature</w:t>
      </w:r>
    </w:p>
    <w:p w14:paraId="7E9A0E22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F_PROJETS_INTERNES             → Site web, veille propre, R&amp;D (même structure que 01_CLIENTS, sans SENSIBLES)</w:t>
      </w:r>
    </w:p>
    <w:p w14:paraId="771D1E71" w14:textId="77777777" w:rsidR="00F1241E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└── G_TEAM                         → Onboarding, rituels, photos, événements</w:t>
      </w:r>
    </w:p>
    <w:p w14:paraId="3325CB10" w14:textId="77777777" w:rsidR="00F1241E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└── </w:t>
      </w:r>
      <w:r w:rsidRPr="00CB0F24">
        <w:rPr>
          <w:rFonts w:ascii="Aptos" w:hAnsi="Aptos" w:cs="Courier New"/>
          <w:color w:val="000000" w:themeColor="text1"/>
          <w:sz w:val="20"/>
          <w:szCs w:val="20"/>
        </w:rPr>
        <w:t>H_STRATEGIE</w:t>
      </w:r>
    </w:p>
    <w:p w14:paraId="4BEC01F3" w14:textId="77777777" w:rsidR="00F1241E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</w:p>
    <w:p w14:paraId="0045F5E7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03_BIBLIOTHEQUE</w:t>
      </w:r>
    </w:p>
    <w:p w14:paraId="16F75A6A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01_METHODES          → Méthodologies, frameworks, approches métier</w:t>
      </w:r>
    </w:p>
    <w:p w14:paraId="2A545087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02_LIVRES            → Résumés, notes de lecture, extraits utiles</w:t>
      </w:r>
    </w:p>
    <w:p w14:paraId="7FA21FD7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03_ARTICLES          → Articles, études, rapports sectoriels (par thème dans le nom)</w:t>
      </w:r>
    </w:p>
    <w:p w14:paraId="09AC747E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04_OUTILS            → Outils testés ou recommandés : fiches outil, comparatifs</w:t>
      </w:r>
    </w:p>
    <w:p w14:paraId="37FDC324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05_EXEMPLES          → Cas inspirants, benchmarks, travaux de pairs</w:t>
      </w:r>
    </w:p>
    <w:p w14:paraId="1D340CDA" w14:textId="77777777" w:rsidR="00F1241E" w:rsidRPr="007D71E5" w:rsidRDefault="00F1241E" w:rsidP="00F124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└── 00_AJOUTS_A_TRIER    → Zone de dépôt : tout nouvel asset atterrit ici d'abord</w:t>
      </w:r>
    </w:p>
    <w:p w14:paraId="38F90B07" w14:textId="77777777" w:rsidR="00740D7B" w:rsidRPr="007D71E5" w:rsidRDefault="00740D7B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</w:p>
    <w:p w14:paraId="61A6AC82" w14:textId="77777777" w:rsidR="007D71E5" w:rsidRPr="007D71E5" w:rsidRDefault="00994FDA" w:rsidP="007D71E5">
      <w:pPr>
        <w:rPr>
          <w:rFonts w:ascii="Aptos" w:hAnsi="Aptos"/>
          <w:color w:val="000000" w:themeColor="text1"/>
        </w:rPr>
      </w:pPr>
      <w:r w:rsidRPr="00994FDA">
        <w:rPr>
          <w:rFonts w:ascii="Aptos" w:hAnsi="Aptos"/>
          <w:noProof/>
          <w:color w:val="000000" w:themeColor="text1"/>
          <w14:ligatures w14:val="standardContextual"/>
        </w:rPr>
        <w:pict w14:anchorId="457F67F7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5234DD34" w14:textId="77777777" w:rsidR="007D71E5" w:rsidRPr="007D71E5" w:rsidRDefault="007D71E5" w:rsidP="007D71E5">
      <w:pPr>
        <w:spacing w:before="100" w:beforeAutospacing="1" w:after="100" w:afterAutospacing="1"/>
        <w:outlineLvl w:val="1"/>
        <w:rPr>
          <w:rFonts w:ascii="Aptos" w:hAnsi="Aptos"/>
          <w:b/>
          <w:bCs/>
          <w:color w:val="000000" w:themeColor="text1"/>
          <w:sz w:val="36"/>
          <w:szCs w:val="36"/>
        </w:rPr>
      </w:pPr>
      <w:r w:rsidRPr="007D71E5">
        <w:rPr>
          <w:rFonts w:ascii="Aptos" w:hAnsi="Aptos"/>
          <w:b/>
          <w:bCs/>
          <w:color w:val="000000" w:themeColor="text1"/>
          <w:sz w:val="36"/>
          <w:szCs w:val="36"/>
        </w:rPr>
        <w:lastRenderedPageBreak/>
        <w:t>1. Architecture générale du Drive</w:t>
      </w:r>
    </w:p>
    <w:p w14:paraId="5116F5E5" w14:textId="77777777" w:rsidR="007D71E5" w:rsidRPr="007D71E5" w:rsidRDefault="007D71E5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Le Drive est organisé en </w:t>
      </w:r>
      <w:r w:rsidRPr="007D71E5">
        <w:rPr>
          <w:rFonts w:ascii="Aptos" w:hAnsi="Aptos"/>
          <w:b/>
          <w:bCs/>
          <w:color w:val="000000" w:themeColor="text1"/>
        </w:rPr>
        <w:t>trois racines</w:t>
      </w:r>
      <w:r w:rsidRPr="007D71E5">
        <w:rPr>
          <w:rFonts w:ascii="Aptos" w:hAnsi="Aptos"/>
          <w:color w:val="000000" w:themeColor="text1"/>
        </w:rPr>
        <w:t> — séparation stricte entre le client, la boîte et les ressources partagées :</w:t>
      </w:r>
    </w:p>
    <w:p w14:paraId="78E44281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ple Color Emoji" w:hAnsi="Apple Color Emoji" w:cs="Apple Color Emoji"/>
          <w:color w:val="000000" w:themeColor="text1"/>
          <w:sz w:val="20"/>
          <w:szCs w:val="20"/>
        </w:rPr>
        <w:t>📁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 01_CLIENTS          → Tout ce qui concerne les projets pour des clients</w:t>
      </w:r>
    </w:p>
    <w:p w14:paraId="67D859C7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ple Color Emoji" w:hAnsi="Apple Color Emoji" w:cs="Apple Color Emoji"/>
          <w:color w:val="000000" w:themeColor="text1"/>
          <w:sz w:val="20"/>
          <w:szCs w:val="20"/>
        </w:rPr>
        <w:t>📁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 02_FACENORD          → Gestion et projets internes, dont les process</w:t>
      </w:r>
    </w:p>
    <w:p w14:paraId="594D352D" w14:textId="01FDDD9D" w:rsidR="00CD0F42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ple Color Emoji" w:hAnsi="Apple Color Emoji" w:cs="Apple Color Emoji"/>
          <w:color w:val="000000" w:themeColor="text1"/>
          <w:sz w:val="20"/>
          <w:szCs w:val="20"/>
        </w:rPr>
        <w:t>📁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 03_BIBLIOTHEQUE      → Assets métier partagés (livres, articles, méthodes, outils)</w:t>
      </w:r>
    </w:p>
    <w:p w14:paraId="7D0E5495" w14:textId="77777777" w:rsidR="007D71E5" w:rsidRPr="007D71E5" w:rsidRDefault="007D71E5" w:rsidP="007D71E5">
      <w:pPr>
        <w:spacing w:before="100" w:beforeAutospacing="1" w:after="100" w:afterAutospacing="1"/>
        <w:outlineLvl w:val="2"/>
        <w:rPr>
          <w:rFonts w:ascii="Aptos" w:hAnsi="Aptos"/>
          <w:b/>
          <w:bCs/>
          <w:color w:val="000000" w:themeColor="text1"/>
          <w:sz w:val="27"/>
          <w:szCs w:val="27"/>
        </w:rPr>
      </w:pPr>
      <w:r w:rsidRPr="007D71E5">
        <w:rPr>
          <w:rFonts w:ascii="Aptos" w:hAnsi="Aptos"/>
          <w:b/>
          <w:bCs/>
          <w:color w:val="000000" w:themeColor="text1"/>
          <w:sz w:val="27"/>
          <w:szCs w:val="27"/>
        </w:rPr>
        <w:t>1.1 Racine </w:t>
      </w:r>
      <w:r w:rsidRPr="007D71E5">
        <w:rPr>
          <w:rFonts w:ascii="Aptos" w:hAnsi="Aptos" w:cs="Courier New"/>
          <w:b/>
          <w:bCs/>
          <w:color w:val="000000" w:themeColor="text1"/>
          <w:sz w:val="20"/>
          <w:szCs w:val="20"/>
        </w:rPr>
        <w:t>01_CLIENTS</w:t>
      </w:r>
      <w:r w:rsidRPr="007D71E5">
        <w:rPr>
          <w:rFonts w:ascii="Aptos" w:hAnsi="Aptos"/>
          <w:b/>
          <w:bCs/>
          <w:color w:val="000000" w:themeColor="text1"/>
          <w:sz w:val="27"/>
          <w:szCs w:val="27"/>
        </w:rPr>
        <w:t> — projets externes</w:t>
      </w:r>
    </w:p>
    <w:p w14:paraId="29CFDBEE" w14:textId="77777777" w:rsidR="007D71E5" w:rsidRPr="007D71E5" w:rsidRDefault="007D71E5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Un dossier par projet</w:t>
      </w:r>
      <w:r w:rsidRPr="007D71E5">
        <w:rPr>
          <w:rFonts w:ascii="Aptos" w:hAnsi="Aptos"/>
          <w:color w:val="000000" w:themeColor="text1"/>
        </w:rPr>
        <w:t> (pas par client) : format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C_{CODECLIENT}_{AAAA}</w:t>
      </w:r>
      <w:r w:rsidRPr="007D71E5">
        <w:rPr>
          <w:rFonts w:ascii="Aptos" w:hAnsi="Aptos"/>
          <w:color w:val="000000" w:themeColor="text1"/>
        </w:rPr>
        <w:t>. La date est l'année de </w:t>
      </w:r>
      <w:r w:rsidRPr="007D71E5">
        <w:rPr>
          <w:rFonts w:ascii="Aptos" w:hAnsi="Aptos"/>
          <w:b/>
          <w:bCs/>
          <w:color w:val="000000" w:themeColor="text1"/>
        </w:rPr>
        <w:t>démarrage du projet</w:t>
      </w:r>
      <w:r w:rsidRPr="007D71E5">
        <w:rPr>
          <w:rFonts w:ascii="Aptos" w:hAnsi="Aptos"/>
          <w:color w:val="000000" w:themeColor="text1"/>
        </w:rPr>
        <w:t>. Si un client revient avec un nouveau projet, nouvelle entrée datée ; les anciens projets du même client restent trouvés par le code client.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0"/>
        <w:gridCol w:w="2106"/>
      </w:tblGrid>
      <w:tr w:rsidR="007D71E5" w:rsidRPr="007D71E5" w14:paraId="5EE350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5006C" w14:textId="77777777" w:rsidR="007D71E5" w:rsidRPr="007D71E5" w:rsidRDefault="007D71E5" w:rsidP="007D71E5">
            <w:pPr>
              <w:spacing w:before="100" w:beforeAutospacing="1" w:after="100" w:afterAutospacing="1"/>
              <w:jc w:val="center"/>
              <w:rPr>
                <w:rFonts w:ascii="Aptos" w:hAnsi="Aptos"/>
                <w:b/>
                <w:bCs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 xml:space="preserve">Bon </w:t>
            </w:r>
            <w:r w:rsidRPr="007D71E5">
              <w:rPr>
                <w:rFonts w:ascii="Apple Color Emoji" w:hAnsi="Apple Color Emoji" w:cs="Apple Color Emoji"/>
                <w:b/>
                <w:bCs/>
                <w:color w:val="000000" w:themeColor="text1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5A5DE33C" w14:textId="77777777" w:rsidR="007D71E5" w:rsidRPr="007D71E5" w:rsidRDefault="007D71E5" w:rsidP="007D71E5">
            <w:pPr>
              <w:spacing w:before="100" w:beforeAutospacing="1" w:after="100" w:afterAutospacing="1"/>
              <w:jc w:val="center"/>
              <w:rPr>
                <w:rFonts w:ascii="Aptos" w:hAnsi="Aptos"/>
                <w:b/>
                <w:bCs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 xml:space="preserve">Mauvais </w:t>
            </w:r>
            <w:r w:rsidRPr="007D71E5">
              <w:rPr>
                <w:rFonts w:ascii="Apple Color Emoji" w:hAnsi="Apple Color Emoji" w:cs="Apple Color Emoji"/>
                <w:b/>
                <w:bCs/>
                <w:color w:val="000000" w:themeColor="text1"/>
              </w:rPr>
              <w:t>❌</w:t>
            </w:r>
          </w:p>
        </w:tc>
      </w:tr>
      <w:tr w:rsidR="007D71E5" w:rsidRPr="007D71E5" w14:paraId="1D5782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A2D102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C_HELIOS_2026</w:t>
            </w:r>
          </w:p>
        </w:tc>
        <w:tc>
          <w:tcPr>
            <w:tcW w:w="0" w:type="auto"/>
            <w:vAlign w:val="center"/>
            <w:hideMark/>
          </w:tcPr>
          <w:p w14:paraId="6E390A92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Client Fondation Hélios</w:t>
            </w:r>
          </w:p>
        </w:tc>
      </w:tr>
      <w:tr w:rsidR="007D71E5" w:rsidRPr="007D71E5" w14:paraId="4B07AA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4453D8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C_OCPM_2025</w:t>
            </w:r>
          </w:p>
        </w:tc>
        <w:tc>
          <w:tcPr>
            <w:tcW w:w="0" w:type="auto"/>
            <w:vAlign w:val="center"/>
            <w:hideMark/>
          </w:tcPr>
          <w:p w14:paraId="75514D19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fonds helios - NEW</w:t>
            </w:r>
          </w:p>
        </w:tc>
      </w:tr>
      <w:tr w:rsidR="007D71E5" w:rsidRPr="007D71E5" w14:paraId="4215E2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0318D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C_HELIOS_2027</w:t>
            </w:r>
            <w:r w:rsidRPr="007D71E5">
              <w:rPr>
                <w:rFonts w:ascii="Aptos" w:hAnsi="Aptos"/>
                <w:color w:val="000000" w:themeColor="text1"/>
              </w:rPr>
              <w:t> (nouvelle mission)</w:t>
            </w:r>
          </w:p>
        </w:tc>
        <w:tc>
          <w:tcPr>
            <w:tcW w:w="0" w:type="auto"/>
            <w:vAlign w:val="center"/>
            <w:hideMark/>
          </w:tcPr>
          <w:p w14:paraId="53E98EBE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Hélios (suite)</w:t>
            </w:r>
          </w:p>
        </w:tc>
      </w:tr>
    </w:tbl>
    <w:p w14:paraId="2D308548" w14:textId="77777777" w:rsidR="00CB0F24" w:rsidRDefault="00CB0F24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</w:p>
    <w:p w14:paraId="5C9C1177" w14:textId="79B844B3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01_CLIENTS</w:t>
      </w:r>
    </w:p>
    <w:p w14:paraId="6A56DFF7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C_HELIOS_2026                 → 1 dossier par projet</w:t>
      </w:r>
    </w:p>
    <w:p w14:paraId="21DAE97D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│   </w:t>
      </w: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00_ADMIN                  → Contrat, devis, factures, NDAs</w:t>
      </w:r>
    </w:p>
    <w:p w14:paraId="663C2352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│   </w:t>
      </w: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01_INPUTS                 → Tout ce que le CLIENT nous envoie</w:t>
      </w:r>
    </w:p>
    <w:p w14:paraId="2C23E27F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│   │   └── SENSIBLES             → Données nominatives (usagers, bénéficiaires)</w:t>
      </w:r>
    </w:p>
    <w:p w14:paraId="77B4F694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│   </w:t>
      </w: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02_CADRAGE                → Propositions, scoping, briefs</w:t>
      </w:r>
    </w:p>
    <w:p w14:paraId="746480CD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│   </w:t>
      </w: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03_LIVRABLES              → Production en cours</w:t>
      </w:r>
    </w:p>
    <w:p w14:paraId="4EAE2E09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│   │   </w:t>
      </w: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_VALIDES              → Versions validées par le client</w:t>
      </w:r>
    </w:p>
    <w:p w14:paraId="0B28E8F6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│   │   └── _ARCHIVES             → Versions obsolètes</w:t>
      </w:r>
    </w:p>
    <w:p w14:paraId="3B7DE91A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│   └── 04_REUNIONS               → Comptes-rendus, par date</w:t>
      </w:r>
    </w:p>
    <w:p w14:paraId="68646C13" w14:textId="77777777" w:rsidR="007D71E5" w:rsidRPr="007D71E5" w:rsidRDefault="007D71E5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Règles sur les </w:t>
      </w:r>
      <w:r w:rsidRPr="007D71E5">
        <w:rPr>
          <w:rFonts w:ascii="Aptos" w:hAnsi="Aptos" w:cs="Courier New"/>
          <w:b/>
          <w:bCs/>
          <w:color w:val="000000" w:themeColor="text1"/>
          <w:sz w:val="20"/>
          <w:szCs w:val="20"/>
        </w:rPr>
        <w:t>01_INPUTS</w:t>
      </w:r>
      <w:r w:rsidRPr="007D71E5">
        <w:rPr>
          <w:rFonts w:ascii="Aptos" w:hAnsi="Aptos"/>
          <w:color w:val="000000" w:themeColor="text1"/>
        </w:rPr>
        <w:t> :</w:t>
      </w:r>
    </w:p>
    <w:p w14:paraId="6F9308BD" w14:textId="77777777" w:rsidR="007D71E5" w:rsidRPr="007D71E5" w:rsidRDefault="007D71E5" w:rsidP="007D71E5">
      <w:pPr>
        <w:numPr>
          <w:ilvl w:val="0"/>
          <w:numId w:val="1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Tout document </w:t>
      </w:r>
      <w:r w:rsidRPr="007D71E5">
        <w:rPr>
          <w:rFonts w:ascii="Aptos" w:hAnsi="Aptos"/>
          <w:b/>
          <w:bCs/>
          <w:color w:val="000000" w:themeColor="text1"/>
        </w:rPr>
        <w:t>reçu</w:t>
      </w:r>
      <w:r w:rsidRPr="007D71E5">
        <w:rPr>
          <w:rFonts w:ascii="Aptos" w:hAnsi="Aptos"/>
          <w:color w:val="000000" w:themeColor="text1"/>
        </w:rPr>
        <w:t> du client (ou d'un tiers dans le cadre du projet) va ici — sans tri ni renommage systématique à la réception. Le tri fin se fait lors des revues.</w:t>
      </w:r>
    </w:p>
    <w:p w14:paraId="76C333D1" w14:textId="77777777" w:rsidR="007D71E5" w:rsidRPr="007D71E5" w:rsidRDefault="007D71E5" w:rsidP="007D71E5">
      <w:pPr>
        <w:numPr>
          <w:ilvl w:val="0"/>
          <w:numId w:val="1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Une donnée nominative va dans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01_INPUTS/SENSIBLES</w:t>
      </w:r>
      <w:r w:rsidRPr="007D71E5">
        <w:rPr>
          <w:rFonts w:ascii="Aptos" w:hAnsi="Aptos"/>
          <w:color w:val="000000" w:themeColor="text1"/>
        </w:rPr>
        <w:t>, accès restreint aux personnes du projet.</w:t>
      </w:r>
    </w:p>
    <w:p w14:paraId="39A7CE30" w14:textId="77777777" w:rsidR="007D71E5" w:rsidRPr="007D71E5" w:rsidRDefault="007D71E5" w:rsidP="007D71E5">
      <w:pPr>
        <w:numPr>
          <w:ilvl w:val="0"/>
          <w:numId w:val="1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On ne modifie jamais un input : on s'en sert comme source. Le travail dérivé va dans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02_CADRAGE</w:t>
      </w:r>
      <w:r w:rsidRPr="007D71E5">
        <w:rPr>
          <w:rFonts w:ascii="Aptos" w:hAnsi="Aptos"/>
          <w:color w:val="000000" w:themeColor="text1"/>
        </w:rPr>
        <w:t> ou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03_LIVRABLES</w:t>
      </w:r>
      <w:r w:rsidRPr="007D71E5">
        <w:rPr>
          <w:rFonts w:ascii="Aptos" w:hAnsi="Aptos"/>
          <w:color w:val="000000" w:themeColor="text1"/>
        </w:rPr>
        <w:t>.</w:t>
      </w:r>
    </w:p>
    <w:p w14:paraId="759DEB9D" w14:textId="77777777" w:rsidR="007D71E5" w:rsidRPr="007D71E5" w:rsidRDefault="007D71E5" w:rsidP="007D71E5">
      <w:pPr>
        <w:numPr>
          <w:ilvl w:val="0"/>
          <w:numId w:val="1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Les inputs </w:t>
      </w:r>
      <w:r w:rsidRPr="007D71E5">
        <w:rPr>
          <w:rFonts w:ascii="Aptos" w:hAnsi="Aptos"/>
          <w:b/>
          <w:bCs/>
          <w:color w:val="000000" w:themeColor="text1"/>
        </w:rPr>
        <w:t>ne sont jamais partagés à l'extérieur</w:t>
      </w:r>
      <w:r w:rsidRPr="007D71E5">
        <w:rPr>
          <w:rFonts w:ascii="Aptos" w:hAnsi="Aptos"/>
          <w:color w:val="000000" w:themeColor="text1"/>
        </w:rPr>
        <w:t> de facenord.</w:t>
      </w:r>
    </w:p>
    <w:p w14:paraId="4664E09E" w14:textId="77777777" w:rsidR="007D71E5" w:rsidRPr="007D71E5" w:rsidRDefault="007D71E5" w:rsidP="007D71E5">
      <w:pPr>
        <w:spacing w:before="100" w:beforeAutospacing="1" w:after="100" w:afterAutospacing="1"/>
        <w:outlineLvl w:val="2"/>
        <w:rPr>
          <w:rFonts w:ascii="Aptos" w:hAnsi="Aptos"/>
          <w:b/>
          <w:bCs/>
          <w:color w:val="000000" w:themeColor="text1"/>
          <w:sz w:val="27"/>
          <w:szCs w:val="27"/>
        </w:rPr>
      </w:pPr>
      <w:r w:rsidRPr="007D71E5">
        <w:rPr>
          <w:rFonts w:ascii="Aptos" w:hAnsi="Aptos"/>
          <w:b/>
          <w:bCs/>
          <w:color w:val="000000" w:themeColor="text1"/>
          <w:sz w:val="27"/>
          <w:szCs w:val="27"/>
        </w:rPr>
        <w:t>1.2 Racine </w:t>
      </w:r>
      <w:r w:rsidRPr="007D71E5">
        <w:rPr>
          <w:rFonts w:ascii="Aptos" w:hAnsi="Aptos" w:cs="Courier New"/>
          <w:b/>
          <w:bCs/>
          <w:color w:val="000000" w:themeColor="text1"/>
          <w:sz w:val="20"/>
          <w:szCs w:val="20"/>
        </w:rPr>
        <w:t>02_FACENORD</w:t>
      </w:r>
      <w:r w:rsidRPr="007D71E5">
        <w:rPr>
          <w:rFonts w:ascii="Aptos" w:hAnsi="Aptos"/>
          <w:b/>
          <w:bCs/>
          <w:color w:val="000000" w:themeColor="text1"/>
          <w:sz w:val="27"/>
          <w:szCs w:val="27"/>
        </w:rPr>
        <w:t> — interne, process compris</w:t>
      </w:r>
    </w:p>
    <w:p w14:paraId="2709ED89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02_FACENORD</w:t>
      </w:r>
    </w:p>
    <w:p w14:paraId="42EA55F8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A_ADMINISTRATION               → Juridique, assurances, banque, RH, contrats types</w:t>
      </w:r>
    </w:p>
    <w:p w14:paraId="32F0E396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B_PROCESS                      → Le cœur : process de la boîte (voir §1.3)</w:t>
      </w:r>
    </w:p>
    <w:p w14:paraId="5E57B8D3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C_COMPTABILITE                 → Factures, notes de frais, budgets</w:t>
      </w:r>
    </w:p>
    <w:p w14:paraId="665A4D7E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D_PROSPECTION                  → Leads, networking, réponses à appels d'offres</w:t>
      </w:r>
    </w:p>
    <w:p w14:paraId="315BC89F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E_OUTILS                       → Templates, guides, ce guide de nomenclature</w:t>
      </w:r>
    </w:p>
    <w:p w14:paraId="292C3A2E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lastRenderedPageBreak/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F_PROJETS_INTERNES             → Site web, veille propre, R&amp;D (même structure que 01_CLIENTS, sans SENSIBLES)</w:t>
      </w:r>
    </w:p>
    <w:p w14:paraId="20C0B5F4" w14:textId="77777777" w:rsid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└── G_TEAM                         → Onboarding, rituels, photos, événements</w:t>
      </w:r>
    </w:p>
    <w:p w14:paraId="28EA9BF8" w14:textId="1AC34D36" w:rsidR="00CB0F24" w:rsidRDefault="00CB0F24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└── </w:t>
      </w:r>
      <w:r w:rsidRPr="00CB0F24">
        <w:rPr>
          <w:rFonts w:ascii="Aptos" w:hAnsi="Aptos" w:cs="Courier New"/>
          <w:color w:val="000000" w:themeColor="text1"/>
          <w:sz w:val="20"/>
          <w:szCs w:val="20"/>
        </w:rPr>
        <w:t>H_STRATEGIE</w:t>
      </w:r>
    </w:p>
    <w:p w14:paraId="7DA667E8" w14:textId="77777777" w:rsidR="00CB0F24" w:rsidRDefault="00CB0F24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</w:p>
    <w:p w14:paraId="6F31E38C" w14:textId="77777777" w:rsidR="00CB0F24" w:rsidRDefault="00CB0F24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</w:p>
    <w:p w14:paraId="7FAB35BB" w14:textId="1F4F4B2E" w:rsidR="00CB0F24" w:rsidRPr="00CB0F24" w:rsidRDefault="00CB0F24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  <w:highlight w:val="yellow"/>
        </w:rPr>
      </w:pPr>
      <w:r w:rsidRPr="00CB0F24">
        <w:rPr>
          <w:rFonts w:ascii="Aptos" w:hAnsi="Aptos" w:cs="Courier New"/>
          <w:color w:val="000000" w:themeColor="text1"/>
          <w:sz w:val="20"/>
          <w:szCs w:val="20"/>
          <w:highlight w:val="yellow"/>
        </w:rPr>
        <w:t>Bureau ?</w:t>
      </w:r>
    </w:p>
    <w:p w14:paraId="6DEA638A" w14:textId="5071AF99" w:rsidR="00CB0F24" w:rsidRPr="00CB0F24" w:rsidRDefault="00CB0F24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  <w:highlight w:val="yellow"/>
        </w:rPr>
      </w:pPr>
      <w:r w:rsidRPr="00CB0F24">
        <w:rPr>
          <w:rFonts w:ascii="Aptos" w:hAnsi="Aptos" w:cs="Courier New"/>
          <w:color w:val="000000" w:themeColor="text1"/>
          <w:sz w:val="20"/>
          <w:szCs w:val="20"/>
          <w:highlight w:val="yellow"/>
        </w:rPr>
        <w:t xml:space="preserve">Communication ? </w:t>
      </w:r>
    </w:p>
    <w:p w14:paraId="70FBBD4E" w14:textId="66E3B397" w:rsidR="00CB0F24" w:rsidRPr="00CB0F24" w:rsidRDefault="00CB0F24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  <w:highlight w:val="yellow"/>
        </w:rPr>
      </w:pPr>
      <w:r w:rsidRPr="00CB0F24">
        <w:rPr>
          <w:rFonts w:ascii="Aptos" w:hAnsi="Aptos" w:cs="Courier New"/>
          <w:color w:val="000000" w:themeColor="text1"/>
          <w:sz w:val="20"/>
          <w:szCs w:val="20"/>
          <w:highlight w:val="yellow"/>
        </w:rPr>
        <w:t>Evenement ?</w:t>
      </w:r>
    </w:p>
    <w:p w14:paraId="2EB5FD13" w14:textId="51A73FD6" w:rsidR="00CB0F24" w:rsidRPr="00CB0F24" w:rsidRDefault="00CB0F24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  <w:highlight w:val="yellow"/>
        </w:rPr>
      </w:pPr>
      <w:r w:rsidRPr="00CB0F24">
        <w:rPr>
          <w:rFonts w:ascii="Aptos" w:hAnsi="Aptos" w:cs="Courier New"/>
          <w:color w:val="000000" w:themeColor="text1"/>
          <w:sz w:val="20"/>
          <w:szCs w:val="20"/>
          <w:highlight w:val="yellow"/>
        </w:rPr>
        <w:t xml:space="preserve">Matos ? </w:t>
      </w:r>
    </w:p>
    <w:p w14:paraId="1C1110CF" w14:textId="77777777" w:rsidR="007D71E5" w:rsidRPr="007D71E5" w:rsidRDefault="007D71E5" w:rsidP="007D71E5">
      <w:pPr>
        <w:spacing w:before="100" w:beforeAutospacing="1" w:after="100" w:afterAutospacing="1"/>
        <w:outlineLvl w:val="2"/>
        <w:rPr>
          <w:rFonts w:ascii="Aptos" w:hAnsi="Aptos"/>
          <w:b/>
          <w:bCs/>
          <w:color w:val="000000" w:themeColor="text1"/>
          <w:sz w:val="27"/>
          <w:szCs w:val="27"/>
        </w:rPr>
      </w:pPr>
      <w:r w:rsidRPr="007D71E5">
        <w:rPr>
          <w:rFonts w:ascii="Aptos" w:hAnsi="Aptos"/>
          <w:b/>
          <w:bCs/>
          <w:color w:val="000000" w:themeColor="text1"/>
          <w:sz w:val="27"/>
          <w:szCs w:val="27"/>
        </w:rPr>
        <w:t>1.3 Le dossier </w:t>
      </w:r>
      <w:r w:rsidRPr="007D71E5">
        <w:rPr>
          <w:rFonts w:ascii="Aptos" w:hAnsi="Aptos" w:cs="Courier New"/>
          <w:b/>
          <w:bCs/>
          <w:color w:val="000000" w:themeColor="text1"/>
          <w:sz w:val="20"/>
          <w:szCs w:val="20"/>
        </w:rPr>
        <w:t>B_PROCESS</w:t>
      </w:r>
      <w:r w:rsidRPr="007D71E5">
        <w:rPr>
          <w:rFonts w:ascii="Aptos" w:hAnsi="Aptos"/>
          <w:b/>
          <w:bCs/>
          <w:color w:val="000000" w:themeColor="text1"/>
          <w:sz w:val="27"/>
          <w:szCs w:val="27"/>
        </w:rPr>
        <w:t> — comment structurer les process</w:t>
      </w:r>
    </w:p>
    <w:p w14:paraId="55BE8D65" w14:textId="77777777" w:rsidR="007D71E5" w:rsidRPr="007D71E5" w:rsidRDefault="007D71E5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Un process = </w:t>
      </w:r>
      <w:r w:rsidRPr="007D71E5">
        <w:rPr>
          <w:rFonts w:ascii="Aptos" w:hAnsi="Aptos"/>
          <w:b/>
          <w:bCs/>
          <w:color w:val="000000" w:themeColor="text1"/>
        </w:rPr>
        <w:t>un dossier numéroté</w:t>
      </w:r>
      <w:r w:rsidRPr="007D71E5">
        <w:rPr>
          <w:rFonts w:ascii="Aptos" w:hAnsi="Aptos"/>
          <w:color w:val="000000" w:themeColor="text1"/>
        </w:rPr>
        <w:t>, une </w:t>
      </w:r>
      <w:r w:rsidRPr="007D71E5">
        <w:rPr>
          <w:rFonts w:ascii="Aptos" w:hAnsi="Aptos"/>
          <w:b/>
          <w:bCs/>
          <w:color w:val="000000" w:themeColor="text1"/>
        </w:rPr>
        <w:t>fiche process</w:t>
      </w:r>
      <w:r w:rsidRPr="007D71E5">
        <w:rPr>
          <w:rFonts w:ascii="Aptos" w:hAnsi="Aptos"/>
          <w:color w:val="000000" w:themeColor="text1"/>
        </w:rPr>
        <w:t> unique en tête de dossier, et les supports d'exécution à côté. Le numéro donne un ordre de lecture naturel et rend le dossier stable dans le temps (même si on renomme un process, son numéro reste).</w:t>
      </w:r>
    </w:p>
    <w:p w14:paraId="0A433E60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B_PROCESS</w:t>
      </w:r>
    </w:p>
    <w:p w14:paraId="50BCA4D1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P00_INDEX_PROCESS               → Sommaire de tous les process (tableau de 1 page)</w:t>
      </w:r>
    </w:p>
    <w:p w14:paraId="700BCBC0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P01_ONBOARDING_CLIENT           → Du premier contact au contrat signé</w:t>
      </w:r>
    </w:p>
    <w:p w14:paraId="0F947F30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│   </w:t>
      </w: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P01_FICHE.md                → La fiche : objectif, étapes, responsable, liens</w:t>
      </w:r>
    </w:p>
    <w:p w14:paraId="4EE00045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 xml:space="preserve">│   </w:t>
      </w: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CHECKLISTS                  → Checklists d'exécution étape par étape</w:t>
      </w:r>
    </w:p>
    <w:p w14:paraId="02773AE0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│   └── TEMPLATES                   → Modèles à remplir (mails, propositions types)</w:t>
      </w:r>
    </w:p>
    <w:p w14:paraId="331A54C1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P02_LANCEMENT_PROJET            → Du contrat signé au kick-off</w:t>
      </w:r>
    </w:p>
    <w:p w14:paraId="14323E7E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P03_PRODUCTION                  → Le déroulé type d'une mission</w:t>
      </w:r>
    </w:p>
    <w:p w14:paraId="6694321A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P04_LIVRAISON_VALIDATION        → Revue client, _VALIDES, clôture</w:t>
      </w:r>
    </w:p>
    <w:p w14:paraId="5E52F07A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P05_FACTURATION                 → Facturation et relances</w:t>
      </w:r>
    </w:p>
    <w:p w14:paraId="2EE05AC7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P06_CLOTURE_PROJET              → Archivage, rétro, feedback client</w:t>
      </w:r>
    </w:p>
    <w:p w14:paraId="700751B1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P07_ONBOARDING_COLLAB           → Intégration d'un nouveau collaborateur</w:t>
      </w:r>
    </w:p>
    <w:p w14:paraId="63D5E57D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└── P08_REVUE_ANNUELLE              → Entretiens, revue du Drive, ce guide</w:t>
      </w:r>
    </w:p>
    <w:p w14:paraId="1FD1E5B9" w14:textId="77777777" w:rsidR="007D71E5" w:rsidRPr="007D71E5" w:rsidRDefault="007D71E5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La fiche process</w:t>
      </w:r>
      <w:r w:rsidRPr="007D71E5">
        <w:rPr>
          <w:rFonts w:ascii="Aptos" w:hAnsi="Aptos"/>
          <w:color w:val="000000" w:themeColor="text1"/>
        </w:rPr>
        <w:t> (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P00_FICHE.md</w:t>
      </w:r>
      <w:r w:rsidRPr="007D71E5">
        <w:rPr>
          <w:rFonts w:ascii="Aptos" w:hAnsi="Aptos"/>
          <w:color w:val="000000" w:themeColor="text1"/>
        </w:rPr>
        <w:t>) suit toujours le même plan — c'est ce qui rend les process comparables et maintenables :</w:t>
      </w:r>
    </w:p>
    <w:p w14:paraId="5266A09B" w14:textId="77777777" w:rsidR="007D71E5" w:rsidRPr="007D71E5" w:rsidRDefault="007D71E5" w:rsidP="007D71E5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Objectif</w:t>
      </w:r>
      <w:r w:rsidRPr="007D71E5">
        <w:rPr>
          <w:rFonts w:ascii="Aptos" w:hAnsi="Aptos"/>
          <w:color w:val="000000" w:themeColor="text1"/>
        </w:rPr>
        <w:t> : pourquoi ce process existe (1 phrase)</w:t>
      </w:r>
    </w:p>
    <w:p w14:paraId="462C2F34" w14:textId="77777777" w:rsidR="007D71E5" w:rsidRPr="007D71E5" w:rsidRDefault="007D71E5" w:rsidP="007D71E5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Déclencheur</w:t>
      </w:r>
      <w:r w:rsidRPr="007D71E5">
        <w:rPr>
          <w:rFonts w:ascii="Aptos" w:hAnsi="Aptos"/>
          <w:color w:val="000000" w:themeColor="text1"/>
        </w:rPr>
        <w:t> : quand/qui le lance</w:t>
      </w:r>
    </w:p>
    <w:p w14:paraId="281BB004" w14:textId="77777777" w:rsidR="007D71E5" w:rsidRPr="007D71E5" w:rsidRDefault="007D71E5" w:rsidP="007D71E5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Étapes</w:t>
      </w:r>
      <w:r w:rsidRPr="007D71E5">
        <w:rPr>
          <w:rFonts w:ascii="Aptos" w:hAnsi="Aptos"/>
          <w:color w:val="000000" w:themeColor="text1"/>
        </w:rPr>
        <w:t> : liste numérotée, chaque étape renvoie à sa checklist</w:t>
      </w:r>
    </w:p>
    <w:p w14:paraId="493C3FED" w14:textId="77777777" w:rsidR="007D71E5" w:rsidRPr="007D71E5" w:rsidRDefault="007D71E5" w:rsidP="007D71E5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Responsable</w:t>
      </w:r>
      <w:r w:rsidRPr="007D71E5">
        <w:rPr>
          <w:rFonts w:ascii="Aptos" w:hAnsi="Aptos"/>
          <w:color w:val="000000" w:themeColor="text1"/>
        </w:rPr>
        <w:t> : qui est titulaire du process</w:t>
      </w:r>
    </w:p>
    <w:p w14:paraId="276D42F6" w14:textId="77777777" w:rsidR="007D71E5" w:rsidRPr="007D71E5" w:rsidRDefault="007D71E5" w:rsidP="007D71E5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Sorties attendues</w:t>
      </w:r>
      <w:r w:rsidRPr="007D71E5">
        <w:rPr>
          <w:rFonts w:ascii="Aptos" w:hAnsi="Aptos"/>
          <w:color w:val="000000" w:themeColor="text1"/>
        </w:rPr>
        <w:t> : quels fichiers/dossiers doivent exister à la fin</w:t>
      </w:r>
    </w:p>
    <w:p w14:paraId="25AEA55F" w14:textId="77777777" w:rsidR="007D71E5" w:rsidRPr="007D71E5" w:rsidRDefault="007D71E5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Règles</w:t>
      </w:r>
      <w:r w:rsidRPr="007D71E5">
        <w:rPr>
          <w:rFonts w:ascii="Aptos" w:hAnsi="Aptos"/>
          <w:color w:val="000000" w:themeColor="text1"/>
        </w:rPr>
        <w:t> :</w:t>
      </w:r>
    </w:p>
    <w:p w14:paraId="380AE45C" w14:textId="77777777" w:rsidR="007D71E5" w:rsidRPr="007D71E5" w:rsidRDefault="007D71E5" w:rsidP="007D71E5">
      <w:pPr>
        <w:numPr>
          <w:ilvl w:val="0"/>
          <w:numId w:val="3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Chaque process vit dans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B_PROCESS</w:t>
      </w:r>
      <w:r w:rsidRPr="007D71E5">
        <w:rPr>
          <w:rFonts w:ascii="Aptos" w:hAnsi="Aptos"/>
          <w:color w:val="000000" w:themeColor="text1"/>
        </w:rPr>
        <w:t> — jamais éparpillé ailleurs. Les </w:t>
      </w:r>
      <w:r w:rsidRPr="007D71E5">
        <w:rPr>
          <w:rFonts w:ascii="Aptos" w:hAnsi="Aptos"/>
          <w:i/>
          <w:iCs/>
          <w:color w:val="000000" w:themeColor="text1"/>
        </w:rPr>
        <w:t>projets internes</w:t>
      </w:r>
      <w:r w:rsidRPr="007D71E5">
        <w:rPr>
          <w:rFonts w:ascii="Aptos" w:hAnsi="Aptos"/>
          <w:color w:val="000000" w:themeColor="text1"/>
        </w:rPr>
        <w:t> (ex. refonte du site) vont dans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F_PROJETS_INTERNES</w:t>
      </w:r>
      <w:r w:rsidRPr="007D71E5">
        <w:rPr>
          <w:rFonts w:ascii="Aptos" w:hAnsi="Aptos"/>
          <w:color w:val="000000" w:themeColor="text1"/>
        </w:rPr>
        <w:t>, pas ici.</w:t>
      </w:r>
    </w:p>
    <w:p w14:paraId="14E775C4" w14:textId="77777777" w:rsidR="007D71E5" w:rsidRPr="007D71E5" w:rsidRDefault="007D71E5" w:rsidP="007D71E5">
      <w:pPr>
        <w:numPr>
          <w:ilvl w:val="0"/>
          <w:numId w:val="3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Le sommaire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P00_INDEX_PROCESS</w:t>
      </w:r>
      <w:r w:rsidRPr="007D71E5">
        <w:rPr>
          <w:rFonts w:ascii="Aptos" w:hAnsi="Aptos"/>
          <w:color w:val="000000" w:themeColor="text1"/>
        </w:rPr>
        <w:t> est mis à jour à chaque création/modification de process.</w:t>
      </w:r>
    </w:p>
    <w:p w14:paraId="0E9D999A" w14:textId="77777777" w:rsidR="007D71E5" w:rsidRPr="007D71E5" w:rsidRDefault="007D71E5" w:rsidP="007D71E5">
      <w:pPr>
        <w:numPr>
          <w:ilvl w:val="0"/>
          <w:numId w:val="3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Un process n'existe vraiment que s'il a sa fiche. Pas de fiche = intuition à écrire, pas encore un process.</w:t>
      </w:r>
    </w:p>
    <w:p w14:paraId="4F1A61AA" w14:textId="77777777" w:rsidR="007D71E5" w:rsidRPr="007D71E5" w:rsidRDefault="007D71E5" w:rsidP="007D71E5">
      <w:pPr>
        <w:spacing w:before="100" w:beforeAutospacing="1" w:after="100" w:afterAutospacing="1"/>
        <w:outlineLvl w:val="2"/>
        <w:rPr>
          <w:rFonts w:ascii="Aptos" w:hAnsi="Aptos"/>
          <w:b/>
          <w:bCs/>
          <w:color w:val="000000" w:themeColor="text1"/>
          <w:sz w:val="27"/>
          <w:szCs w:val="27"/>
        </w:rPr>
      </w:pPr>
      <w:r w:rsidRPr="007D71E5">
        <w:rPr>
          <w:rFonts w:ascii="Aptos" w:hAnsi="Aptos"/>
          <w:b/>
          <w:bCs/>
          <w:color w:val="000000" w:themeColor="text1"/>
          <w:sz w:val="27"/>
          <w:szCs w:val="27"/>
        </w:rPr>
        <w:t>1.4 Racine </w:t>
      </w:r>
      <w:r w:rsidRPr="007D71E5">
        <w:rPr>
          <w:rFonts w:ascii="Aptos" w:hAnsi="Aptos" w:cs="Courier New"/>
          <w:b/>
          <w:bCs/>
          <w:color w:val="000000" w:themeColor="text1"/>
          <w:sz w:val="20"/>
          <w:szCs w:val="20"/>
        </w:rPr>
        <w:t>03_BIBLIOTHEQUE</w:t>
      </w:r>
      <w:r w:rsidRPr="007D71E5">
        <w:rPr>
          <w:rFonts w:ascii="Aptos" w:hAnsi="Aptos"/>
          <w:b/>
          <w:bCs/>
          <w:color w:val="000000" w:themeColor="text1"/>
          <w:sz w:val="27"/>
          <w:szCs w:val="27"/>
        </w:rPr>
        <w:t> — assets métier partagés</w:t>
      </w:r>
    </w:p>
    <w:p w14:paraId="4221A3DB" w14:textId="77777777" w:rsidR="007D71E5" w:rsidRPr="007D71E5" w:rsidRDefault="007D71E5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lastRenderedPageBreak/>
        <w:t>Ni client, ni interne-Boîte : les ressources dans lesquelles </w:t>
      </w:r>
      <w:r w:rsidRPr="007D71E5">
        <w:rPr>
          <w:rFonts w:ascii="Aptos" w:hAnsi="Aptos"/>
          <w:b/>
          <w:bCs/>
          <w:color w:val="000000" w:themeColor="text1"/>
        </w:rPr>
        <w:t>toute l'équipe vient puiser</w:t>
      </w:r>
      <w:r w:rsidRPr="007D71E5">
        <w:rPr>
          <w:rFonts w:ascii="Aptos" w:hAnsi="Aptos"/>
          <w:color w:val="000000" w:themeColor="text1"/>
        </w:rPr>
        <w:t>. Organisée par </w:t>
      </w:r>
      <w:r w:rsidRPr="007D71E5">
        <w:rPr>
          <w:rFonts w:ascii="Aptos" w:hAnsi="Aptos"/>
          <w:i/>
          <w:iCs/>
          <w:color w:val="000000" w:themeColor="text1"/>
        </w:rPr>
        <w:t>nature</w:t>
      </w:r>
      <w:r w:rsidRPr="007D71E5">
        <w:rPr>
          <w:rFonts w:ascii="Aptos" w:hAnsi="Aptos"/>
          <w:color w:val="000000" w:themeColor="text1"/>
        </w:rPr>
        <w:t> de la ressource plutôt que par projet, pour la consultation transverse.</w:t>
      </w:r>
    </w:p>
    <w:p w14:paraId="1F97CE05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03_BIBLIOTHEQUE</w:t>
      </w:r>
    </w:p>
    <w:p w14:paraId="1DC757E8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01_METHODES          → Méthodologies, frameworks, approches métier</w:t>
      </w:r>
    </w:p>
    <w:p w14:paraId="03841AB4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02_LIVRES            → Résumés, notes de lecture, extraits utiles</w:t>
      </w:r>
    </w:p>
    <w:p w14:paraId="7E012070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03_ARTICLES          → Articles, études, rapports sectoriels (par thème dans le nom)</w:t>
      </w:r>
    </w:p>
    <w:p w14:paraId="0C46599C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04_OUTILS            → Outils testés ou recommandés : fiches outil, comparatifs</w:t>
      </w:r>
    </w:p>
    <w:p w14:paraId="01E85EF6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MS Gothic" w:eastAsia="MS Gothic" w:hAnsi="MS Gothic" w:cs="MS Gothic" w:hint="eastAsia"/>
          <w:color w:val="000000" w:themeColor="text1"/>
          <w:sz w:val="20"/>
          <w:szCs w:val="20"/>
        </w:rPr>
        <w:t>├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── 05_EXEMPLES          → Cas inspirants, benchmarks, travaux de pairs</w:t>
      </w:r>
    </w:p>
    <w:p w14:paraId="4A8FBA11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└── 00_AJOUTS_A_TRIER    → Zone de dépôt : tout nouvel asset atterrit ici d'abord</w:t>
      </w:r>
    </w:p>
    <w:p w14:paraId="06E1E896" w14:textId="77777777" w:rsidR="007D71E5" w:rsidRPr="007D71E5" w:rsidRDefault="007D71E5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Règles d'adoption</w:t>
      </w:r>
      <w:r w:rsidRPr="007D71E5">
        <w:rPr>
          <w:rFonts w:ascii="Aptos" w:hAnsi="Aptos"/>
          <w:color w:val="000000" w:themeColor="text1"/>
        </w:rPr>
        <w:t> :</w:t>
      </w:r>
    </w:p>
    <w:p w14:paraId="23A474C5" w14:textId="77777777" w:rsidR="007D71E5" w:rsidRPr="007D71E5" w:rsidRDefault="007D71E5" w:rsidP="007D71E5">
      <w:pPr>
        <w:numPr>
          <w:ilvl w:val="0"/>
          <w:numId w:val="4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Tout le monde peut ajouter (dans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00_AJOUTS_A_TRIER</w:t>
      </w:r>
      <w:r w:rsidRPr="007D71E5">
        <w:rPr>
          <w:rFonts w:ascii="Aptos" w:hAnsi="Aptos"/>
          <w:color w:val="000000" w:themeColor="text1"/>
        </w:rPr>
        <w:t>) ; le tri vers les bonnes catégories se fait lors de la </w:t>
      </w:r>
      <w:r w:rsidRPr="007D71E5">
        <w:rPr>
          <w:rFonts w:ascii="Aptos" w:hAnsi="Aptos"/>
          <w:b/>
          <w:bCs/>
          <w:color w:val="000000" w:themeColor="text1"/>
        </w:rPr>
        <w:t>revue mensuelle d'équipe</w:t>
      </w:r>
      <w:r w:rsidRPr="007D71E5">
        <w:rPr>
          <w:rFonts w:ascii="Aptos" w:hAnsi="Aptos"/>
          <w:color w:val="000000" w:themeColor="text1"/>
        </w:rPr>
        <w:t> (5 minutes).</w:t>
      </w:r>
    </w:p>
    <w:p w14:paraId="77207ED5" w14:textId="77777777" w:rsidR="007D71E5" w:rsidRPr="007D71E5" w:rsidRDefault="007D71E5" w:rsidP="007D71E5">
      <w:pPr>
        <w:numPr>
          <w:ilvl w:val="0"/>
          <w:numId w:val="4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Un asset utile une seule fois pour un seul projet ne va pas en bibliothèque : il reste dans le projet concerné. La bibliothèque ne garde que le </w:t>
      </w:r>
      <w:r w:rsidRPr="007D71E5">
        <w:rPr>
          <w:rFonts w:ascii="Aptos" w:hAnsi="Aptos"/>
          <w:b/>
          <w:bCs/>
          <w:color w:val="000000" w:themeColor="text1"/>
        </w:rPr>
        <w:t>réutilisable</w:t>
      </w:r>
      <w:r w:rsidRPr="007D71E5">
        <w:rPr>
          <w:rFonts w:ascii="Aptos" w:hAnsi="Aptos"/>
          <w:color w:val="000000" w:themeColor="text1"/>
        </w:rPr>
        <w:t>.</w:t>
      </w:r>
    </w:p>
    <w:p w14:paraId="34AEA658" w14:textId="77777777" w:rsidR="007D71E5" w:rsidRPr="00CD0F42" w:rsidRDefault="007D71E5" w:rsidP="007D71E5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Nommage :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{AUTEUROU-source}_{SUJET}_{AAAA}</w:t>
      </w:r>
      <w:r w:rsidRPr="007D71E5">
        <w:rPr>
          <w:rFonts w:ascii="Aptos" w:hAnsi="Aptos"/>
          <w:color w:val="000000" w:themeColor="text1"/>
        </w:rPr>
        <w:t> pour un article (ex.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OECD_RapportInclusion_2025.pdf</w:t>
      </w:r>
      <w:r w:rsidRPr="007D71E5">
        <w:rPr>
          <w:rFonts w:ascii="Aptos" w:hAnsi="Aptos"/>
          <w:color w:val="000000" w:themeColor="text1"/>
        </w:rPr>
        <w:t>),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{TITRE}_{AAAA}</w:t>
      </w:r>
      <w:r w:rsidRPr="007D71E5">
        <w:rPr>
          <w:rFonts w:ascii="Aptos" w:hAnsi="Aptos"/>
          <w:color w:val="000000" w:themeColor="text1"/>
        </w:rPr>
        <w:t xml:space="preserve"> pour un livre </w:t>
      </w:r>
      <w:r w:rsidRPr="00CD0F42">
        <w:rPr>
          <w:rFonts w:asciiTheme="minorHAnsi" w:hAnsiTheme="minorHAnsi"/>
          <w:color w:val="000000" w:themeColor="text1"/>
        </w:rPr>
        <w:t>(ex. </w:t>
      </w:r>
      <w:r w:rsidRPr="00CD0F42">
        <w:rPr>
          <w:rFonts w:asciiTheme="minorHAnsi" w:hAnsiTheme="minorHAnsi" w:cs="Courier New"/>
          <w:color w:val="000000" w:themeColor="text1"/>
          <w:sz w:val="20"/>
          <w:szCs w:val="20"/>
        </w:rPr>
        <w:t>ThinkingFastAndSlow_2012.pdf</w:t>
      </w:r>
      <w:r w:rsidRPr="00CD0F42">
        <w:rPr>
          <w:rFonts w:asciiTheme="minorHAnsi" w:hAnsiTheme="minorHAnsi"/>
          <w:color w:val="000000" w:themeColor="text1"/>
        </w:rPr>
        <w:t>).</w:t>
      </w:r>
    </w:p>
    <w:p w14:paraId="3486EB1D" w14:textId="77777777" w:rsidR="00CD0F42" w:rsidRPr="00CD0F42" w:rsidRDefault="00CD0F42" w:rsidP="00CD0F42">
      <w:pPr>
        <w:spacing w:before="100" w:beforeAutospacing="1" w:after="100" w:afterAutospacing="1"/>
        <w:rPr>
          <w:rFonts w:asciiTheme="minorHAnsi" w:hAnsiTheme="minorHAnsi"/>
          <w:color w:val="000000" w:themeColor="text1"/>
        </w:rPr>
      </w:pPr>
    </w:p>
    <w:p w14:paraId="3CE509A2" w14:textId="2B6CF7A1" w:rsidR="00CD0F42" w:rsidRPr="00CD0F42" w:rsidRDefault="00CD0F42" w:rsidP="00CD0F42">
      <w:pPr>
        <w:pStyle w:val="NormalWeb"/>
        <w:rPr>
          <w:rFonts w:asciiTheme="minorHAnsi" w:hAnsiTheme="minorHAnsi"/>
          <w:color w:val="000000" w:themeColor="text1"/>
        </w:rPr>
      </w:pPr>
      <w:r w:rsidRPr="00CD0F42">
        <w:rPr>
          <w:rStyle w:val="lev"/>
          <w:rFonts w:asciiTheme="minorHAnsi" w:hAnsiTheme="minorHAnsi"/>
          <w:color w:val="000000" w:themeColor="text1"/>
        </w:rPr>
        <w:t>La règle de raisonnement générale</w:t>
      </w:r>
      <w:r w:rsidR="00C81D3D">
        <w:rPr>
          <w:rStyle w:val="apple-converted-space"/>
          <w:rFonts w:asciiTheme="minorHAnsi" w:hAnsiTheme="minorHAnsi"/>
          <w:color w:val="000000" w:themeColor="text1"/>
        </w:rPr>
        <w:t xml:space="preserve"> </w:t>
      </w:r>
      <w:r w:rsidRPr="00CD0F42">
        <w:rPr>
          <w:rFonts w:asciiTheme="minorHAnsi" w:hAnsiTheme="minorHAnsi"/>
          <w:color w:val="000000" w:themeColor="text1"/>
        </w:rPr>
        <w:t>:</w:t>
      </w:r>
    </w:p>
    <w:p w14:paraId="39AF61F2" w14:textId="77777777" w:rsidR="00CD0F42" w:rsidRPr="00CD0F42" w:rsidRDefault="00CD0F42" w:rsidP="00CD0F42">
      <w:pPr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/>
          <w:color w:val="000000" w:themeColor="text1"/>
        </w:rPr>
      </w:pPr>
      <w:r w:rsidRPr="00CD0F42">
        <w:rPr>
          <w:rFonts w:asciiTheme="minorHAnsi" w:hAnsiTheme="minorHAnsi"/>
          <w:color w:val="000000" w:themeColor="text1"/>
        </w:rPr>
        <w:t>C'est</w:t>
      </w:r>
      <w:r w:rsidRPr="00CD0F42">
        <w:rPr>
          <w:rStyle w:val="apple-converted-space"/>
          <w:rFonts w:asciiTheme="minorHAnsi" w:hAnsiTheme="minorHAnsi"/>
          <w:color w:val="000000" w:themeColor="text1"/>
        </w:rPr>
        <w:t> </w:t>
      </w:r>
      <w:r w:rsidRPr="00CD0F42">
        <w:rPr>
          <w:rStyle w:val="lev"/>
          <w:rFonts w:asciiTheme="minorHAnsi" w:hAnsiTheme="minorHAnsi"/>
          <w:color w:val="000000" w:themeColor="text1"/>
        </w:rPr>
        <w:t>pour un client</w:t>
      </w:r>
      <w:r w:rsidRPr="00CD0F42">
        <w:rPr>
          <w:rStyle w:val="apple-converted-space"/>
          <w:rFonts w:asciiTheme="minorHAnsi" w:hAnsiTheme="minorHAnsi"/>
          <w:color w:val="000000" w:themeColor="text1"/>
        </w:rPr>
        <w:t> </w:t>
      </w:r>
      <w:r w:rsidRPr="00CD0F42">
        <w:rPr>
          <w:rFonts w:asciiTheme="minorHAnsi" w:hAnsiTheme="minorHAnsi"/>
          <w:color w:val="000000" w:themeColor="text1"/>
        </w:rPr>
        <w:t>? → dans le dossier projet, à la sous-section qui correspond au cycle de vie (admin / inputs / cadrage / livrable / réunion)</w:t>
      </w:r>
    </w:p>
    <w:p w14:paraId="184D4F71" w14:textId="77777777" w:rsidR="00CD0F42" w:rsidRPr="00CD0F42" w:rsidRDefault="00CD0F42" w:rsidP="00CD0F42">
      <w:pPr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/>
          <w:color w:val="000000" w:themeColor="text1"/>
        </w:rPr>
      </w:pPr>
      <w:r w:rsidRPr="00CD0F42">
        <w:rPr>
          <w:rFonts w:asciiTheme="minorHAnsi" w:hAnsiTheme="minorHAnsi"/>
          <w:color w:val="000000" w:themeColor="text1"/>
        </w:rPr>
        <w:t>C'est</w:t>
      </w:r>
      <w:r w:rsidRPr="00CD0F42">
        <w:rPr>
          <w:rStyle w:val="apple-converted-space"/>
          <w:rFonts w:asciiTheme="minorHAnsi" w:hAnsiTheme="minorHAnsi"/>
          <w:color w:val="000000" w:themeColor="text1"/>
        </w:rPr>
        <w:t> </w:t>
      </w:r>
      <w:r w:rsidRPr="00CD0F42">
        <w:rPr>
          <w:rStyle w:val="lev"/>
          <w:rFonts w:asciiTheme="minorHAnsi" w:hAnsiTheme="minorHAnsi"/>
          <w:color w:val="000000" w:themeColor="text1"/>
        </w:rPr>
        <w:t>la Boîte</w:t>
      </w:r>
      <w:r w:rsidRPr="00CD0F42">
        <w:rPr>
          <w:rStyle w:val="apple-converted-space"/>
          <w:rFonts w:asciiTheme="minorHAnsi" w:hAnsiTheme="minorHAnsi"/>
          <w:color w:val="000000" w:themeColor="text1"/>
        </w:rPr>
        <w:t> </w:t>
      </w:r>
      <w:r w:rsidRPr="00CD0F42">
        <w:rPr>
          <w:rFonts w:asciiTheme="minorHAnsi" w:hAnsiTheme="minorHAnsi"/>
          <w:color w:val="000000" w:themeColor="text1"/>
        </w:rPr>
        <w:t>? → dans la bonne lettre de</w:t>
      </w:r>
      <w:r w:rsidRPr="00CD0F42">
        <w:rPr>
          <w:rStyle w:val="apple-converted-space"/>
          <w:rFonts w:asciiTheme="minorHAnsi" w:hAnsiTheme="minorHAnsi"/>
          <w:color w:val="000000" w:themeColor="text1"/>
        </w:rPr>
        <w:t> </w:t>
      </w:r>
      <w:r w:rsidRPr="00CD0F42">
        <w:rPr>
          <w:rStyle w:val="CodeHTML"/>
          <w:rFonts w:asciiTheme="minorHAnsi" w:hAnsiTheme="minorHAnsi"/>
          <w:color w:val="000000" w:themeColor="text1"/>
        </w:rPr>
        <w:t>02_FACENORD</w:t>
      </w:r>
      <w:r w:rsidRPr="00CD0F42">
        <w:rPr>
          <w:rStyle w:val="apple-converted-space"/>
          <w:rFonts w:asciiTheme="minorHAnsi" w:hAnsiTheme="minorHAnsi"/>
          <w:color w:val="000000" w:themeColor="text1"/>
        </w:rPr>
        <w:t> </w:t>
      </w:r>
      <w:r w:rsidRPr="00CD0F42">
        <w:rPr>
          <w:rFonts w:asciiTheme="minorHAnsi" w:hAnsiTheme="minorHAnsi"/>
          <w:color w:val="000000" w:themeColor="text1"/>
        </w:rPr>
        <w:t>selon la fonction (administrer, compter, prospecter, produire)</w:t>
      </w:r>
    </w:p>
    <w:p w14:paraId="2B78DBF3" w14:textId="68B41CE6" w:rsidR="00CD0F42" w:rsidRPr="000908E7" w:rsidRDefault="00CD0F42" w:rsidP="00CD0F42">
      <w:pPr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/>
          <w:color w:val="000000" w:themeColor="text1"/>
        </w:rPr>
      </w:pPr>
      <w:r w:rsidRPr="00CD0F42">
        <w:rPr>
          <w:rFonts w:asciiTheme="minorHAnsi" w:hAnsiTheme="minorHAnsi"/>
          <w:color w:val="000000" w:themeColor="text1"/>
        </w:rPr>
        <w:t>C'est</w:t>
      </w:r>
      <w:r w:rsidRPr="00CD0F42">
        <w:rPr>
          <w:rStyle w:val="apple-converted-space"/>
          <w:rFonts w:asciiTheme="minorHAnsi" w:hAnsiTheme="minorHAnsi"/>
          <w:color w:val="000000" w:themeColor="text1"/>
        </w:rPr>
        <w:t> </w:t>
      </w:r>
      <w:r w:rsidRPr="00CD0F42">
        <w:rPr>
          <w:rStyle w:val="lev"/>
          <w:rFonts w:asciiTheme="minorHAnsi" w:hAnsiTheme="minorHAnsi"/>
          <w:color w:val="000000" w:themeColor="text1"/>
        </w:rPr>
        <w:t>réutilisable par l'équipe au-delà d'un projet</w:t>
      </w:r>
      <w:r w:rsidRPr="00CD0F42">
        <w:rPr>
          <w:rStyle w:val="apple-converted-space"/>
          <w:rFonts w:asciiTheme="minorHAnsi" w:hAnsiTheme="minorHAnsi"/>
          <w:color w:val="000000" w:themeColor="text1"/>
        </w:rPr>
        <w:t> </w:t>
      </w:r>
      <w:r w:rsidRPr="00CD0F42">
        <w:rPr>
          <w:rFonts w:asciiTheme="minorHAnsi" w:hAnsiTheme="minorHAnsi"/>
          <w:color w:val="000000" w:themeColor="text1"/>
        </w:rPr>
        <w:t>? →</w:t>
      </w:r>
      <w:r w:rsidRPr="00CD0F42">
        <w:rPr>
          <w:rStyle w:val="apple-converted-space"/>
          <w:rFonts w:asciiTheme="minorHAnsi" w:hAnsiTheme="minorHAnsi"/>
          <w:color w:val="000000" w:themeColor="text1"/>
        </w:rPr>
        <w:t> </w:t>
      </w:r>
      <w:r w:rsidRPr="00CD0F42">
        <w:rPr>
          <w:rStyle w:val="CodeHTML"/>
          <w:rFonts w:asciiTheme="minorHAnsi" w:hAnsiTheme="minorHAnsi"/>
          <w:color w:val="000000" w:themeColor="text1"/>
        </w:rPr>
        <w:t>03_BIBLIOTHEQUE</w:t>
      </w:r>
    </w:p>
    <w:p w14:paraId="2B304647" w14:textId="77777777" w:rsidR="007D71E5" w:rsidRPr="007D71E5" w:rsidRDefault="00994FDA" w:rsidP="007D71E5">
      <w:pPr>
        <w:rPr>
          <w:rFonts w:ascii="Aptos" w:hAnsi="Aptos"/>
          <w:color w:val="000000" w:themeColor="text1"/>
        </w:rPr>
      </w:pPr>
      <w:r w:rsidRPr="00994FDA">
        <w:rPr>
          <w:rFonts w:ascii="Aptos" w:hAnsi="Aptos"/>
          <w:noProof/>
          <w:color w:val="000000" w:themeColor="text1"/>
          <w14:ligatures w14:val="standardContextual"/>
        </w:rPr>
        <w:pict w14:anchorId="7DB80C5A">
          <v:rect id="_x0000_i1030" style="width:0;height:1.5pt" o:hralign="center" o:hrstd="t" o:hr="t" fillcolor="#a0a0a0" stroked="f"/>
        </w:pict>
      </w:r>
    </w:p>
    <w:p w14:paraId="7604D021" w14:textId="77777777" w:rsidR="007D71E5" w:rsidRPr="007D71E5" w:rsidRDefault="007D71E5" w:rsidP="007D71E5">
      <w:pPr>
        <w:spacing w:before="100" w:beforeAutospacing="1" w:after="100" w:afterAutospacing="1"/>
        <w:outlineLvl w:val="1"/>
        <w:rPr>
          <w:rFonts w:ascii="Aptos" w:hAnsi="Aptos"/>
          <w:b/>
          <w:bCs/>
          <w:color w:val="000000" w:themeColor="text1"/>
          <w:sz w:val="36"/>
          <w:szCs w:val="36"/>
        </w:rPr>
      </w:pPr>
      <w:r w:rsidRPr="007D71E5">
        <w:rPr>
          <w:rFonts w:ascii="Aptos" w:hAnsi="Aptos"/>
          <w:b/>
          <w:bCs/>
          <w:color w:val="000000" w:themeColor="text1"/>
          <w:sz w:val="36"/>
          <w:szCs w:val="36"/>
        </w:rPr>
        <w:t>2. Règles de nommage générales</w:t>
      </w:r>
    </w:p>
    <w:p w14:paraId="31B186FD" w14:textId="77777777" w:rsidR="007D71E5" w:rsidRPr="007D71E5" w:rsidRDefault="007D71E5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Séparateur universel : </w:t>
      </w:r>
      <w:r w:rsidRPr="007D71E5">
        <w:rPr>
          <w:rFonts w:ascii="Aptos" w:hAnsi="Aptos" w:cs="Courier New"/>
          <w:b/>
          <w:bCs/>
          <w:color w:val="000000" w:themeColor="text1"/>
          <w:sz w:val="20"/>
          <w:szCs w:val="20"/>
        </w:rPr>
        <w:t>_</w:t>
      </w:r>
      <w:r w:rsidRPr="007D71E5">
        <w:rPr>
          <w:rFonts w:ascii="Aptos" w:hAnsi="Aptos"/>
          <w:b/>
          <w:bCs/>
          <w:color w:val="000000" w:themeColor="text1"/>
        </w:rPr>
        <w:t> (underscore), jamais d'espace.</w:t>
      </w:r>
    </w:p>
    <w:p w14:paraId="02945B46" w14:textId="77777777" w:rsidR="007D71E5" w:rsidRPr="007D71E5" w:rsidRDefault="007D71E5" w:rsidP="007D71E5">
      <w:pPr>
        <w:numPr>
          <w:ilvl w:val="0"/>
          <w:numId w:val="5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Dossiers et fichiers : mots collés par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_</w:t>
      </w:r>
      <w:r w:rsidRPr="007D71E5">
        <w:rPr>
          <w:rFonts w:ascii="Aptos" w:hAnsi="Aptos"/>
          <w:color w:val="000000" w:themeColor="text1"/>
        </w:rPr>
        <w:t>, </w:t>
      </w:r>
      <w:r w:rsidRPr="007D71E5">
        <w:rPr>
          <w:rFonts w:ascii="Aptos" w:hAnsi="Aptos"/>
          <w:b/>
          <w:bCs/>
          <w:color w:val="000000" w:themeColor="text1"/>
        </w:rPr>
        <w:t>CamelCase</w:t>
      </w:r>
      <w:r w:rsidRPr="007D71E5">
        <w:rPr>
          <w:rFonts w:ascii="Aptos" w:hAnsi="Aptos"/>
          <w:color w:val="000000" w:themeColor="text1"/>
        </w:rPr>
        <w:t> à l'intérieur de chaque mot pour la lisibilité (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BilanImpact</w:t>
      </w:r>
      <w:r w:rsidRPr="007D71E5">
        <w:rPr>
          <w:rFonts w:ascii="Aptos" w:hAnsi="Aptos"/>
          <w:color w:val="000000" w:themeColor="text1"/>
        </w:rPr>
        <w:t>, pas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bilan impact</w:t>
      </w:r>
      <w:r w:rsidRPr="007D71E5">
        <w:rPr>
          <w:rFonts w:ascii="Aptos" w:hAnsi="Aptos"/>
          <w:color w:val="000000" w:themeColor="text1"/>
        </w:rPr>
        <w:t>).</w:t>
      </w:r>
    </w:p>
    <w:p w14:paraId="107E4B39" w14:textId="77777777" w:rsidR="007D71E5" w:rsidRPr="007D71E5" w:rsidRDefault="007D71E5" w:rsidP="007D71E5">
      <w:pPr>
        <w:numPr>
          <w:ilvl w:val="0"/>
          <w:numId w:val="5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Pas d'accents</w:t>
      </w:r>
      <w:r w:rsidRPr="007D71E5">
        <w:rPr>
          <w:rFonts w:ascii="Aptos" w:hAnsi="Aptos"/>
          <w:color w:val="000000" w:themeColor="text1"/>
        </w:rPr>
        <w:t> dans les noms :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ProjetGrandeur</w:t>
      </w:r>
      <w:r w:rsidRPr="007D71E5">
        <w:rPr>
          <w:rFonts w:ascii="Aptos" w:hAnsi="Aptos"/>
          <w:color w:val="000000" w:themeColor="text1"/>
        </w:rPr>
        <w:t> →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ProjetGrandeur</w:t>
      </w:r>
      <w:r w:rsidRPr="007D71E5">
        <w:rPr>
          <w:rFonts w:ascii="Aptos" w:hAnsi="Aptos"/>
          <w:color w:val="000000" w:themeColor="text1"/>
        </w:rPr>
        <w:t>. Certains outils et partages externes les corrompent.</w:t>
      </w:r>
    </w:p>
    <w:p w14:paraId="5818856D" w14:textId="77777777" w:rsidR="007D71E5" w:rsidRPr="007D71E5" w:rsidRDefault="007D71E5" w:rsidP="007D71E5">
      <w:pPr>
        <w:numPr>
          <w:ilvl w:val="0"/>
          <w:numId w:val="5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Préfixes de tri :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C_</w:t>
      </w:r>
      <w:r w:rsidRPr="007D71E5">
        <w:rPr>
          <w:rFonts w:ascii="Aptos" w:hAnsi="Aptos"/>
          <w:color w:val="000000" w:themeColor="text1"/>
        </w:rPr>
        <w:t> client,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P</w:t>
      </w:r>
      <w:r w:rsidRPr="007D71E5">
        <w:rPr>
          <w:rFonts w:ascii="Aptos" w:hAnsi="Aptos"/>
          <w:color w:val="000000" w:themeColor="text1"/>
        </w:rPr>
        <w:t> process (ex.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P01_</w:t>
      </w:r>
      <w:r w:rsidRPr="007D71E5">
        <w:rPr>
          <w:rFonts w:ascii="Aptos" w:hAnsi="Aptos"/>
          <w:color w:val="000000" w:themeColor="text1"/>
        </w:rPr>
        <w:t>),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INT_</w:t>
      </w:r>
      <w:r w:rsidRPr="007D71E5">
        <w:rPr>
          <w:rFonts w:ascii="Aptos" w:hAnsi="Aptos"/>
          <w:color w:val="000000" w:themeColor="text1"/>
        </w:rPr>
        <w:t> fichier interne.</w:t>
      </w:r>
    </w:p>
    <w:p w14:paraId="3FC38E86" w14:textId="77777777" w:rsidR="007D71E5" w:rsidRPr="007D71E5" w:rsidRDefault="00994FDA" w:rsidP="007D71E5">
      <w:pPr>
        <w:rPr>
          <w:rFonts w:ascii="Aptos" w:hAnsi="Aptos"/>
          <w:color w:val="000000" w:themeColor="text1"/>
        </w:rPr>
      </w:pPr>
      <w:r w:rsidRPr="00994FDA">
        <w:rPr>
          <w:rFonts w:ascii="Aptos" w:hAnsi="Aptos"/>
          <w:noProof/>
          <w:color w:val="000000" w:themeColor="text1"/>
          <w14:ligatures w14:val="standardContextual"/>
        </w:rPr>
        <w:pict w14:anchorId="47F358BF">
          <v:rect id="_x0000_i1029" style="width:0;height:1.5pt" o:hralign="center" o:hrstd="t" o:hr="t" fillcolor="#a0a0a0" stroked="f"/>
        </w:pict>
      </w:r>
    </w:p>
    <w:p w14:paraId="4C3F820C" w14:textId="77777777" w:rsidR="007D71E5" w:rsidRPr="007D71E5" w:rsidRDefault="007D71E5" w:rsidP="007D71E5">
      <w:pPr>
        <w:spacing w:before="100" w:beforeAutospacing="1" w:after="100" w:afterAutospacing="1"/>
        <w:outlineLvl w:val="1"/>
        <w:rPr>
          <w:rFonts w:ascii="Aptos" w:hAnsi="Aptos"/>
          <w:b/>
          <w:bCs/>
          <w:color w:val="000000" w:themeColor="text1"/>
          <w:sz w:val="36"/>
          <w:szCs w:val="36"/>
        </w:rPr>
      </w:pPr>
      <w:r w:rsidRPr="007D71E5">
        <w:rPr>
          <w:rFonts w:ascii="Aptos" w:hAnsi="Aptos"/>
          <w:b/>
          <w:bCs/>
          <w:color w:val="000000" w:themeColor="text1"/>
          <w:sz w:val="36"/>
          <w:szCs w:val="36"/>
        </w:rPr>
        <w:t>3. Nommage des fichiers</w:t>
      </w:r>
    </w:p>
    <w:p w14:paraId="3B6CD842" w14:textId="77777777" w:rsidR="007D71E5" w:rsidRPr="007D71E5" w:rsidRDefault="007D71E5" w:rsidP="007D71E5">
      <w:pPr>
        <w:spacing w:before="100" w:beforeAutospacing="1" w:after="100" w:afterAutospacing="1"/>
        <w:outlineLvl w:val="2"/>
        <w:rPr>
          <w:rFonts w:ascii="Aptos" w:hAnsi="Aptos"/>
          <w:b/>
          <w:bCs/>
          <w:color w:val="000000" w:themeColor="text1"/>
          <w:sz w:val="27"/>
          <w:szCs w:val="27"/>
        </w:rPr>
      </w:pPr>
      <w:r w:rsidRPr="007D71E5">
        <w:rPr>
          <w:rFonts w:ascii="Aptos" w:hAnsi="Aptos"/>
          <w:b/>
          <w:bCs/>
          <w:color w:val="000000" w:themeColor="text1"/>
          <w:sz w:val="27"/>
          <w:szCs w:val="27"/>
        </w:rPr>
        <w:lastRenderedPageBreak/>
        <w:t>3.1 Format universel</w:t>
      </w:r>
    </w:p>
    <w:p w14:paraId="59B123E8" w14:textId="77777777" w:rsidR="007D71E5" w:rsidRPr="007D71E5" w:rsidRDefault="007D71E5" w:rsidP="007D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ptos" w:hAnsi="Aptos" w:cs="Courier New"/>
          <w:color w:val="000000" w:themeColor="text1"/>
          <w:sz w:val="20"/>
          <w:szCs w:val="20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{CLIENT}_{SUJET}_{TYPE}{NN}_{AAAA-MM-JJ}_v{X.Y}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4"/>
        <w:gridCol w:w="4665"/>
        <w:gridCol w:w="1123"/>
      </w:tblGrid>
      <w:tr w:rsidR="007D71E5" w:rsidRPr="007D71E5" w14:paraId="311F44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B6381" w14:textId="77777777" w:rsidR="007D71E5" w:rsidRPr="007D71E5" w:rsidRDefault="007D71E5" w:rsidP="007D71E5">
            <w:pPr>
              <w:spacing w:before="100" w:beforeAutospacing="1" w:after="100" w:afterAutospacing="1"/>
              <w:jc w:val="center"/>
              <w:rPr>
                <w:rFonts w:ascii="Aptos" w:hAnsi="Aptos"/>
                <w:b/>
                <w:bCs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Élément</w:t>
            </w:r>
          </w:p>
        </w:tc>
        <w:tc>
          <w:tcPr>
            <w:tcW w:w="0" w:type="auto"/>
            <w:vAlign w:val="center"/>
            <w:hideMark/>
          </w:tcPr>
          <w:p w14:paraId="5EE53F1A" w14:textId="77777777" w:rsidR="007D71E5" w:rsidRPr="007D71E5" w:rsidRDefault="007D71E5" w:rsidP="007D71E5">
            <w:pPr>
              <w:spacing w:before="100" w:beforeAutospacing="1" w:after="100" w:afterAutospacing="1"/>
              <w:jc w:val="center"/>
              <w:rPr>
                <w:rFonts w:ascii="Aptos" w:hAnsi="Aptos"/>
                <w:b/>
                <w:bCs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Règle</w:t>
            </w:r>
          </w:p>
        </w:tc>
        <w:tc>
          <w:tcPr>
            <w:tcW w:w="0" w:type="auto"/>
            <w:vAlign w:val="center"/>
            <w:hideMark/>
          </w:tcPr>
          <w:p w14:paraId="1BB2B039" w14:textId="77777777" w:rsidR="007D71E5" w:rsidRPr="007D71E5" w:rsidRDefault="007D71E5" w:rsidP="007D71E5">
            <w:pPr>
              <w:spacing w:before="100" w:beforeAutospacing="1" w:after="100" w:afterAutospacing="1"/>
              <w:jc w:val="center"/>
              <w:rPr>
                <w:rFonts w:ascii="Aptos" w:hAnsi="Aptos"/>
                <w:b/>
                <w:bCs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Exemple</w:t>
            </w:r>
          </w:p>
        </w:tc>
      </w:tr>
      <w:tr w:rsidR="007D71E5" w:rsidRPr="007D71E5" w14:paraId="21D46B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5CCDB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CLIENT</w:t>
            </w:r>
          </w:p>
        </w:tc>
        <w:tc>
          <w:tcPr>
            <w:tcW w:w="0" w:type="auto"/>
            <w:vAlign w:val="center"/>
            <w:hideMark/>
          </w:tcPr>
          <w:p w14:paraId="0310B4BF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Code court du client, ou </w:t>
            </w: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INT</w:t>
            </w:r>
            <w:r w:rsidRPr="007D71E5">
              <w:rPr>
                <w:rFonts w:ascii="Aptos" w:hAnsi="Aptos"/>
                <w:color w:val="000000" w:themeColor="text1"/>
              </w:rPr>
              <w:t> pour interne</w:t>
            </w:r>
          </w:p>
        </w:tc>
        <w:tc>
          <w:tcPr>
            <w:tcW w:w="0" w:type="auto"/>
            <w:vAlign w:val="center"/>
            <w:hideMark/>
          </w:tcPr>
          <w:p w14:paraId="32F2A5EE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HELIOS</w:t>
            </w:r>
          </w:p>
        </w:tc>
      </w:tr>
      <w:tr w:rsidR="007D71E5" w:rsidRPr="007D71E5" w14:paraId="37CF88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0E51B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SUJET</w:t>
            </w:r>
          </w:p>
        </w:tc>
        <w:tc>
          <w:tcPr>
            <w:tcW w:w="0" w:type="auto"/>
            <w:vAlign w:val="center"/>
            <w:hideMark/>
          </w:tcPr>
          <w:p w14:paraId="22022064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1 à 3 mots, CamelCase, sans accents</w:t>
            </w:r>
          </w:p>
        </w:tc>
        <w:tc>
          <w:tcPr>
            <w:tcW w:w="0" w:type="auto"/>
            <w:vAlign w:val="center"/>
            <w:hideMark/>
          </w:tcPr>
          <w:p w14:paraId="46A15F3D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BilanImpact</w:t>
            </w:r>
          </w:p>
        </w:tc>
      </w:tr>
      <w:tr w:rsidR="007D71E5" w:rsidRPr="007D71E5" w14:paraId="059BF5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C28118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53DF4464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Code de 2-3 lettres (liste §3.2)</w:t>
            </w:r>
          </w:p>
        </w:tc>
        <w:tc>
          <w:tcPr>
            <w:tcW w:w="0" w:type="auto"/>
            <w:vAlign w:val="center"/>
            <w:hideMark/>
          </w:tcPr>
          <w:p w14:paraId="374FA5E4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RAP</w:t>
            </w:r>
          </w:p>
        </w:tc>
      </w:tr>
      <w:tr w:rsidR="007D71E5" w:rsidRPr="007D71E5" w14:paraId="737D26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23D32E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NN</w:t>
            </w:r>
          </w:p>
        </w:tc>
        <w:tc>
          <w:tcPr>
            <w:tcW w:w="0" w:type="auto"/>
            <w:vAlign w:val="center"/>
            <w:hideMark/>
          </w:tcPr>
          <w:p w14:paraId="38697177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Numéro si plusieurs docs du même type</w:t>
            </w:r>
          </w:p>
        </w:tc>
        <w:tc>
          <w:tcPr>
            <w:tcW w:w="0" w:type="auto"/>
            <w:vAlign w:val="center"/>
            <w:hideMark/>
          </w:tcPr>
          <w:p w14:paraId="4032AF55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01</w:t>
            </w:r>
          </w:p>
        </w:tc>
      </w:tr>
      <w:tr w:rsidR="007D71E5" w:rsidRPr="007D71E5" w14:paraId="4F0B45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F2F99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AAAA-MM-JJ</w:t>
            </w:r>
          </w:p>
        </w:tc>
        <w:tc>
          <w:tcPr>
            <w:tcW w:w="0" w:type="auto"/>
            <w:vAlign w:val="center"/>
            <w:hideMark/>
          </w:tcPr>
          <w:p w14:paraId="6441B58E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Date ISO (jamais JJ/MM) — date de rédaction</w:t>
            </w:r>
          </w:p>
        </w:tc>
        <w:tc>
          <w:tcPr>
            <w:tcW w:w="0" w:type="auto"/>
            <w:vAlign w:val="center"/>
            <w:hideMark/>
          </w:tcPr>
          <w:p w14:paraId="47DEF289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2026-10-02</w:t>
            </w:r>
          </w:p>
        </w:tc>
      </w:tr>
      <w:tr w:rsidR="007D71E5" w:rsidRPr="007D71E5" w14:paraId="75F6B0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4BBF2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v{X.Y}</w:t>
            </w:r>
          </w:p>
        </w:tc>
        <w:tc>
          <w:tcPr>
            <w:tcW w:w="0" w:type="auto"/>
            <w:vAlign w:val="center"/>
            <w:hideMark/>
          </w:tcPr>
          <w:p w14:paraId="5F5B2B52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X</w:t>
            </w:r>
            <w:r w:rsidRPr="007D71E5">
              <w:rPr>
                <w:rFonts w:ascii="Aptos" w:hAnsi="Aptos"/>
                <w:color w:val="000000" w:themeColor="text1"/>
              </w:rPr>
              <w:t> = version validée, </w:t>
            </w: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Y</w:t>
            </w:r>
            <w:r w:rsidRPr="007D71E5">
              <w:rPr>
                <w:rFonts w:ascii="Aptos" w:hAnsi="Aptos"/>
                <w:color w:val="000000" w:themeColor="text1"/>
              </w:rPr>
              <w:t> = brouillon</w:t>
            </w:r>
          </w:p>
        </w:tc>
        <w:tc>
          <w:tcPr>
            <w:tcW w:w="0" w:type="auto"/>
            <w:vAlign w:val="center"/>
            <w:hideMark/>
          </w:tcPr>
          <w:p w14:paraId="4799E518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v2.0</w:t>
            </w:r>
          </w:p>
        </w:tc>
      </w:tr>
    </w:tbl>
    <w:p w14:paraId="13E47FFE" w14:textId="77777777" w:rsidR="007D71E5" w:rsidRPr="007D71E5" w:rsidRDefault="007D71E5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Exemples :</w:t>
      </w:r>
    </w:p>
    <w:p w14:paraId="400EEE18" w14:textId="77777777" w:rsidR="007D71E5" w:rsidRPr="007D71E5" w:rsidRDefault="007D71E5" w:rsidP="007D71E5">
      <w:pPr>
        <w:numPr>
          <w:ilvl w:val="0"/>
          <w:numId w:val="6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HELIOS_BilanImpact_RAP01_2026-09-15_v2.0.pdf</w:t>
      </w:r>
    </w:p>
    <w:p w14:paraId="17D0D8C0" w14:textId="77777777" w:rsidR="007D71E5" w:rsidRPr="007D71E5" w:rsidRDefault="007D71E5" w:rsidP="007D71E5">
      <w:pPr>
        <w:numPr>
          <w:ilvl w:val="0"/>
          <w:numId w:val="6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OCPM_PropMission_PRO_2026-10-01_v1.3.docx</w:t>
      </w:r>
    </w:p>
    <w:p w14:paraId="421802E9" w14:textId="77777777" w:rsidR="007D71E5" w:rsidRPr="007D71E5" w:rsidRDefault="007D71E5" w:rsidP="007D71E5">
      <w:pPr>
        <w:numPr>
          <w:ilvl w:val="0"/>
          <w:numId w:val="6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INT_GuideNomenclature_GUI_2026-10-02_v1.0.md</w:t>
      </w:r>
    </w:p>
    <w:p w14:paraId="2E347139" w14:textId="77777777" w:rsidR="007D71E5" w:rsidRPr="007D71E5" w:rsidRDefault="007D71E5" w:rsidP="007D71E5">
      <w:pPr>
        <w:spacing w:before="100" w:beforeAutospacing="1" w:after="100" w:afterAutospacing="1"/>
        <w:outlineLvl w:val="2"/>
        <w:rPr>
          <w:rFonts w:ascii="Aptos" w:hAnsi="Aptos"/>
          <w:b/>
          <w:bCs/>
          <w:color w:val="000000" w:themeColor="text1"/>
          <w:sz w:val="27"/>
          <w:szCs w:val="27"/>
        </w:rPr>
      </w:pPr>
      <w:r w:rsidRPr="007D71E5">
        <w:rPr>
          <w:rFonts w:ascii="Aptos" w:hAnsi="Aptos"/>
          <w:b/>
          <w:bCs/>
          <w:color w:val="000000" w:themeColor="text1"/>
          <w:sz w:val="27"/>
          <w:szCs w:val="27"/>
        </w:rPr>
        <w:t>3.2 Codes de type de document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"/>
        <w:gridCol w:w="2530"/>
        <w:gridCol w:w="642"/>
        <w:gridCol w:w="2760"/>
      </w:tblGrid>
      <w:tr w:rsidR="007D71E5" w:rsidRPr="007D71E5" w14:paraId="166BDB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8639C" w14:textId="77777777" w:rsidR="007D71E5" w:rsidRPr="007D71E5" w:rsidRDefault="007D71E5" w:rsidP="007D71E5">
            <w:pPr>
              <w:spacing w:before="100" w:beforeAutospacing="1" w:after="100" w:afterAutospacing="1"/>
              <w:jc w:val="center"/>
              <w:rPr>
                <w:rFonts w:ascii="Aptos" w:hAnsi="Aptos"/>
                <w:b/>
                <w:bCs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Code</w:t>
            </w:r>
          </w:p>
        </w:tc>
        <w:tc>
          <w:tcPr>
            <w:tcW w:w="0" w:type="auto"/>
            <w:vAlign w:val="center"/>
            <w:hideMark/>
          </w:tcPr>
          <w:p w14:paraId="6A423195" w14:textId="77777777" w:rsidR="007D71E5" w:rsidRPr="007D71E5" w:rsidRDefault="007D71E5" w:rsidP="007D71E5">
            <w:pPr>
              <w:spacing w:before="100" w:beforeAutospacing="1" w:after="100" w:afterAutospacing="1"/>
              <w:jc w:val="center"/>
              <w:rPr>
                <w:rFonts w:ascii="Aptos" w:hAnsi="Aptos"/>
                <w:b/>
                <w:bCs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08752023" w14:textId="77777777" w:rsidR="007D71E5" w:rsidRPr="007D71E5" w:rsidRDefault="007D71E5" w:rsidP="007D71E5">
            <w:pPr>
              <w:spacing w:before="100" w:beforeAutospacing="1" w:after="100" w:afterAutospacing="1"/>
              <w:jc w:val="center"/>
              <w:rPr>
                <w:rFonts w:ascii="Aptos" w:hAnsi="Aptos"/>
                <w:b/>
                <w:bCs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Code</w:t>
            </w:r>
          </w:p>
        </w:tc>
        <w:tc>
          <w:tcPr>
            <w:tcW w:w="0" w:type="auto"/>
            <w:vAlign w:val="center"/>
            <w:hideMark/>
          </w:tcPr>
          <w:p w14:paraId="105E8DA0" w14:textId="77777777" w:rsidR="007D71E5" w:rsidRPr="007D71E5" w:rsidRDefault="007D71E5" w:rsidP="007D71E5">
            <w:pPr>
              <w:spacing w:before="100" w:beforeAutospacing="1" w:after="100" w:afterAutospacing="1"/>
              <w:jc w:val="center"/>
              <w:rPr>
                <w:rFonts w:ascii="Aptos" w:hAnsi="Aptos"/>
                <w:b/>
                <w:bCs/>
                <w:color w:val="000000" w:themeColor="text1"/>
              </w:rPr>
            </w:pPr>
            <w:r w:rsidRPr="007D71E5">
              <w:rPr>
                <w:rFonts w:ascii="Aptos" w:hAnsi="Aptos"/>
                <w:b/>
                <w:bCs/>
                <w:color w:val="000000" w:themeColor="text1"/>
              </w:rPr>
              <w:t>Type</w:t>
            </w:r>
          </w:p>
        </w:tc>
      </w:tr>
      <w:tr w:rsidR="007D71E5" w:rsidRPr="007D71E5" w14:paraId="475A55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B4704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PRO</w:t>
            </w:r>
          </w:p>
        </w:tc>
        <w:tc>
          <w:tcPr>
            <w:tcW w:w="0" w:type="auto"/>
            <w:vAlign w:val="center"/>
            <w:hideMark/>
          </w:tcPr>
          <w:p w14:paraId="0B704231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Proposition / offre</w:t>
            </w:r>
          </w:p>
        </w:tc>
        <w:tc>
          <w:tcPr>
            <w:tcW w:w="0" w:type="auto"/>
            <w:vAlign w:val="center"/>
            <w:hideMark/>
          </w:tcPr>
          <w:p w14:paraId="6CA80E31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RAP</w:t>
            </w:r>
          </w:p>
        </w:tc>
        <w:tc>
          <w:tcPr>
            <w:tcW w:w="0" w:type="auto"/>
            <w:vAlign w:val="center"/>
            <w:hideMark/>
          </w:tcPr>
          <w:p w14:paraId="06355714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Rapport / livrable</w:t>
            </w:r>
          </w:p>
        </w:tc>
      </w:tr>
      <w:tr w:rsidR="007D71E5" w:rsidRPr="007D71E5" w14:paraId="3ACF93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95F5FC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CTR</w:t>
            </w:r>
          </w:p>
        </w:tc>
        <w:tc>
          <w:tcPr>
            <w:tcW w:w="0" w:type="auto"/>
            <w:vAlign w:val="center"/>
            <w:hideMark/>
          </w:tcPr>
          <w:p w14:paraId="670AB576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Contrat / convention</w:t>
            </w:r>
          </w:p>
        </w:tc>
        <w:tc>
          <w:tcPr>
            <w:tcW w:w="0" w:type="auto"/>
            <w:vAlign w:val="center"/>
            <w:hideMark/>
          </w:tcPr>
          <w:p w14:paraId="20E065E2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FAC</w:t>
            </w:r>
          </w:p>
        </w:tc>
        <w:tc>
          <w:tcPr>
            <w:tcW w:w="0" w:type="auto"/>
            <w:vAlign w:val="center"/>
            <w:hideMark/>
          </w:tcPr>
          <w:p w14:paraId="5BB145CC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Facture</w:t>
            </w:r>
          </w:p>
        </w:tc>
      </w:tr>
      <w:tr w:rsidR="007D71E5" w:rsidRPr="007D71E5" w14:paraId="599B0F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8E060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DEV</w:t>
            </w:r>
          </w:p>
        </w:tc>
        <w:tc>
          <w:tcPr>
            <w:tcW w:w="0" w:type="auto"/>
            <w:vAlign w:val="center"/>
            <w:hideMark/>
          </w:tcPr>
          <w:p w14:paraId="7A74A135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Devis</w:t>
            </w:r>
          </w:p>
        </w:tc>
        <w:tc>
          <w:tcPr>
            <w:tcW w:w="0" w:type="auto"/>
            <w:vAlign w:val="center"/>
            <w:hideMark/>
          </w:tcPr>
          <w:p w14:paraId="67596264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CR</w:t>
            </w:r>
          </w:p>
        </w:tc>
        <w:tc>
          <w:tcPr>
            <w:tcW w:w="0" w:type="auto"/>
            <w:vAlign w:val="center"/>
            <w:hideMark/>
          </w:tcPr>
          <w:p w14:paraId="6B2084FF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Compte-rendu de réunion</w:t>
            </w:r>
          </w:p>
        </w:tc>
      </w:tr>
      <w:tr w:rsidR="007D71E5" w:rsidRPr="007D71E5" w14:paraId="300097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85B3E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PRE</w:t>
            </w:r>
          </w:p>
        </w:tc>
        <w:tc>
          <w:tcPr>
            <w:tcW w:w="0" w:type="auto"/>
            <w:vAlign w:val="center"/>
            <w:hideMark/>
          </w:tcPr>
          <w:p w14:paraId="51C11CCF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Présentation</w:t>
            </w:r>
          </w:p>
        </w:tc>
        <w:tc>
          <w:tcPr>
            <w:tcW w:w="0" w:type="auto"/>
            <w:vAlign w:val="center"/>
            <w:hideMark/>
          </w:tcPr>
          <w:p w14:paraId="787B0F62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GUI</w:t>
            </w:r>
          </w:p>
        </w:tc>
        <w:tc>
          <w:tcPr>
            <w:tcW w:w="0" w:type="auto"/>
            <w:vAlign w:val="center"/>
            <w:hideMark/>
          </w:tcPr>
          <w:p w14:paraId="240A08CE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Guide / mode d'emploi</w:t>
            </w:r>
          </w:p>
        </w:tc>
      </w:tr>
      <w:tr w:rsidR="007D71E5" w:rsidRPr="007D71E5" w14:paraId="54FD58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C6E8F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SCH</w:t>
            </w:r>
          </w:p>
        </w:tc>
        <w:tc>
          <w:tcPr>
            <w:tcW w:w="0" w:type="auto"/>
            <w:vAlign w:val="center"/>
            <w:hideMark/>
          </w:tcPr>
          <w:p w14:paraId="54EA2343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Schéma / visuel</w:t>
            </w:r>
          </w:p>
        </w:tc>
        <w:tc>
          <w:tcPr>
            <w:tcW w:w="0" w:type="auto"/>
            <w:vAlign w:val="center"/>
            <w:hideMark/>
          </w:tcPr>
          <w:p w14:paraId="3557ADD6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TAB</w:t>
            </w:r>
          </w:p>
        </w:tc>
        <w:tc>
          <w:tcPr>
            <w:tcW w:w="0" w:type="auto"/>
            <w:vAlign w:val="center"/>
            <w:hideMark/>
          </w:tcPr>
          <w:p w14:paraId="7FB4C52D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Tableau / données</w:t>
            </w:r>
          </w:p>
        </w:tc>
      </w:tr>
      <w:tr w:rsidR="007D71E5" w:rsidRPr="007D71E5" w14:paraId="3A424C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4335FE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ADM</w:t>
            </w:r>
          </w:p>
        </w:tc>
        <w:tc>
          <w:tcPr>
            <w:tcW w:w="0" w:type="auto"/>
            <w:vAlign w:val="center"/>
            <w:hideMark/>
          </w:tcPr>
          <w:p w14:paraId="2B7AFC22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Document administratif</w:t>
            </w:r>
          </w:p>
        </w:tc>
        <w:tc>
          <w:tcPr>
            <w:tcW w:w="0" w:type="auto"/>
            <w:vAlign w:val="center"/>
            <w:hideMark/>
          </w:tcPr>
          <w:p w14:paraId="28277A4C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 w:cs="Courier New"/>
                <w:color w:val="000000" w:themeColor="text1"/>
                <w:sz w:val="20"/>
                <w:szCs w:val="20"/>
              </w:rPr>
              <w:t>TPL</w:t>
            </w:r>
          </w:p>
        </w:tc>
        <w:tc>
          <w:tcPr>
            <w:tcW w:w="0" w:type="auto"/>
            <w:vAlign w:val="center"/>
            <w:hideMark/>
          </w:tcPr>
          <w:p w14:paraId="0D8B7633" w14:textId="77777777" w:rsidR="007D71E5" w:rsidRPr="007D71E5" w:rsidRDefault="007D71E5" w:rsidP="007D71E5">
            <w:pPr>
              <w:spacing w:before="100" w:beforeAutospacing="1" w:after="100" w:afterAutospacing="1"/>
              <w:rPr>
                <w:rFonts w:ascii="Aptos" w:hAnsi="Aptos"/>
                <w:color w:val="000000" w:themeColor="text1"/>
              </w:rPr>
            </w:pPr>
            <w:r w:rsidRPr="007D71E5">
              <w:rPr>
                <w:rFonts w:ascii="Aptos" w:hAnsi="Aptos"/>
                <w:color w:val="000000" w:themeColor="text1"/>
              </w:rPr>
              <w:t>Template</w:t>
            </w:r>
          </w:p>
        </w:tc>
      </w:tr>
    </w:tbl>
    <w:p w14:paraId="1C6BB004" w14:textId="77777777" w:rsidR="007D71E5" w:rsidRPr="007D71E5" w:rsidRDefault="007D71E5" w:rsidP="007D71E5">
      <w:pPr>
        <w:numPr>
          <w:ilvl w:val="0"/>
          <w:numId w:val="7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Pas de code</w:t>
      </w:r>
      <w:r w:rsidRPr="007D71E5">
        <w:rPr>
          <w:rFonts w:ascii="Aptos" w:hAnsi="Aptos"/>
          <w:color w:val="000000" w:themeColor="text1"/>
        </w:rPr>
        <w:t> ? Ajoutez-le ici et communiquez-le à l'équipe (§6).</w:t>
      </w:r>
    </w:p>
    <w:p w14:paraId="6A4C4C83" w14:textId="77777777" w:rsidR="007D71E5" w:rsidRPr="007D71E5" w:rsidRDefault="00994FDA" w:rsidP="007D71E5">
      <w:pPr>
        <w:rPr>
          <w:rFonts w:ascii="Aptos" w:hAnsi="Aptos"/>
          <w:color w:val="000000" w:themeColor="text1"/>
        </w:rPr>
      </w:pPr>
      <w:r w:rsidRPr="00994FDA">
        <w:rPr>
          <w:rFonts w:ascii="Aptos" w:hAnsi="Aptos"/>
          <w:noProof/>
          <w:color w:val="000000" w:themeColor="text1"/>
          <w14:ligatures w14:val="standardContextual"/>
        </w:rPr>
        <w:pict w14:anchorId="2A3D5E44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0C202D3D" w14:textId="77777777" w:rsidR="007D71E5" w:rsidRPr="007D71E5" w:rsidRDefault="007D71E5" w:rsidP="007D71E5">
      <w:pPr>
        <w:spacing w:before="100" w:beforeAutospacing="1" w:after="100" w:afterAutospacing="1"/>
        <w:outlineLvl w:val="1"/>
        <w:rPr>
          <w:rFonts w:ascii="Aptos" w:hAnsi="Aptos"/>
          <w:b/>
          <w:bCs/>
          <w:color w:val="000000" w:themeColor="text1"/>
          <w:sz w:val="36"/>
          <w:szCs w:val="36"/>
        </w:rPr>
      </w:pPr>
      <w:r w:rsidRPr="007D71E5">
        <w:rPr>
          <w:rFonts w:ascii="Aptos" w:hAnsi="Aptos"/>
          <w:b/>
          <w:bCs/>
          <w:color w:val="000000" w:themeColor="text1"/>
          <w:sz w:val="36"/>
          <w:szCs w:val="36"/>
        </w:rPr>
        <w:t>4. Versionnement</w:t>
      </w:r>
    </w:p>
    <w:p w14:paraId="49742300" w14:textId="77777777" w:rsidR="007D71E5" w:rsidRPr="007D71E5" w:rsidRDefault="007D71E5" w:rsidP="007D71E5">
      <w:pPr>
        <w:numPr>
          <w:ilvl w:val="0"/>
          <w:numId w:val="8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v1.0</w:t>
      </w:r>
      <w:r w:rsidRPr="007D71E5">
        <w:rPr>
          <w:rFonts w:ascii="Aptos" w:hAnsi="Aptos"/>
          <w:color w:val="000000" w:themeColor="text1"/>
        </w:rPr>
        <w:t>,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v2.0</w:t>
      </w:r>
      <w:r w:rsidRPr="007D71E5">
        <w:rPr>
          <w:rFonts w:ascii="Aptos" w:hAnsi="Aptos"/>
          <w:color w:val="000000" w:themeColor="text1"/>
        </w:rPr>
        <w:t>… = versions </w:t>
      </w:r>
      <w:r w:rsidRPr="007D71E5">
        <w:rPr>
          <w:rFonts w:ascii="Aptos" w:hAnsi="Aptos"/>
          <w:b/>
          <w:bCs/>
          <w:color w:val="000000" w:themeColor="text1"/>
        </w:rPr>
        <w:t>validées</w:t>
      </w:r>
      <w:r w:rsidRPr="007D71E5">
        <w:rPr>
          <w:rFonts w:ascii="Aptos" w:hAnsi="Aptos"/>
          <w:color w:val="000000" w:themeColor="text1"/>
        </w:rPr>
        <w:t> (par le client ou en interne).</w:t>
      </w:r>
    </w:p>
    <w:p w14:paraId="076F866E" w14:textId="77777777" w:rsidR="007D71E5" w:rsidRPr="007D71E5" w:rsidRDefault="007D71E5" w:rsidP="007D71E5">
      <w:pPr>
        <w:numPr>
          <w:ilvl w:val="0"/>
          <w:numId w:val="8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 w:cs="Courier New"/>
          <w:color w:val="000000" w:themeColor="text1"/>
          <w:sz w:val="20"/>
          <w:szCs w:val="20"/>
        </w:rPr>
        <w:t>v1.1</w:t>
      </w:r>
      <w:r w:rsidRPr="007D71E5">
        <w:rPr>
          <w:rFonts w:ascii="Aptos" w:hAnsi="Aptos"/>
          <w:color w:val="000000" w:themeColor="text1"/>
        </w:rPr>
        <w:t>,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v1.2</w:t>
      </w:r>
      <w:r w:rsidRPr="007D71E5">
        <w:rPr>
          <w:rFonts w:ascii="Aptos" w:hAnsi="Aptos"/>
          <w:color w:val="000000" w:themeColor="text1"/>
        </w:rPr>
        <w:t>… = brouillons de travail. On ne repart jamais d'un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vX.0</w:t>
      </w:r>
      <w:r w:rsidRPr="007D71E5">
        <w:rPr>
          <w:rFonts w:ascii="Aptos" w:hAnsi="Aptos"/>
          <w:color w:val="000000" w:themeColor="text1"/>
        </w:rPr>
        <w:t> sans incrémenter la décimale.</w:t>
      </w:r>
    </w:p>
    <w:p w14:paraId="5C84CBC1" w14:textId="77777777" w:rsidR="007D71E5" w:rsidRPr="007D71E5" w:rsidRDefault="007D71E5" w:rsidP="007D71E5">
      <w:pPr>
        <w:numPr>
          <w:ilvl w:val="0"/>
          <w:numId w:val="8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Un fichier sans version est considéré comme un brouillon récent, pas comme une référence.</w:t>
      </w:r>
    </w:p>
    <w:p w14:paraId="6D8981E1" w14:textId="77777777" w:rsidR="007D71E5" w:rsidRPr="007D71E5" w:rsidRDefault="007D71E5" w:rsidP="007D71E5">
      <w:pPr>
        <w:numPr>
          <w:ilvl w:val="0"/>
          <w:numId w:val="8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Les fichiers </w:t>
      </w:r>
      <w:r w:rsidRPr="007D71E5">
        <w:rPr>
          <w:rFonts w:ascii="Aptos" w:hAnsi="Aptos"/>
          <w:b/>
          <w:bCs/>
          <w:color w:val="000000" w:themeColor="text1"/>
        </w:rPr>
        <w:t>validés</w:t>
      </w:r>
      <w:r w:rsidRPr="007D71E5">
        <w:rPr>
          <w:rFonts w:ascii="Aptos" w:hAnsi="Aptos"/>
          <w:color w:val="000000" w:themeColor="text1"/>
        </w:rPr>
        <w:t> sont copiés dans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03_LIVRABLES/_VALIDES</w:t>
      </w:r>
      <w:r w:rsidRPr="007D71E5">
        <w:rPr>
          <w:rFonts w:ascii="Aptos" w:hAnsi="Aptos"/>
          <w:color w:val="000000" w:themeColor="text1"/>
        </w:rPr>
        <w:t> : c'est le seul endroit de vérité pour la version finale.</w:t>
      </w:r>
    </w:p>
    <w:p w14:paraId="4F487B9D" w14:textId="77777777" w:rsidR="007D71E5" w:rsidRPr="007D71E5" w:rsidRDefault="007D71E5" w:rsidP="007D71E5">
      <w:pPr>
        <w:numPr>
          <w:ilvl w:val="0"/>
          <w:numId w:val="8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On </w:t>
      </w:r>
      <w:r w:rsidRPr="007D71E5">
        <w:rPr>
          <w:rFonts w:ascii="Aptos" w:hAnsi="Aptos"/>
          <w:b/>
          <w:bCs/>
          <w:color w:val="000000" w:themeColor="text1"/>
        </w:rPr>
        <w:t>n'écrase jamais</w:t>
      </w:r>
      <w:r w:rsidRPr="007D71E5">
        <w:rPr>
          <w:rFonts w:ascii="Aptos" w:hAnsi="Aptos"/>
          <w:color w:val="000000" w:themeColor="text1"/>
        </w:rPr>
        <w:t> une version validée : on incrémente.</w:t>
      </w:r>
    </w:p>
    <w:p w14:paraId="2ABB1F03" w14:textId="77777777" w:rsidR="007D71E5" w:rsidRPr="007D71E5" w:rsidRDefault="00994FDA" w:rsidP="007D71E5">
      <w:pPr>
        <w:rPr>
          <w:rFonts w:ascii="Aptos" w:hAnsi="Aptos"/>
          <w:color w:val="000000" w:themeColor="text1"/>
        </w:rPr>
      </w:pPr>
      <w:r w:rsidRPr="00994FDA">
        <w:rPr>
          <w:rFonts w:ascii="Aptos" w:hAnsi="Aptos"/>
          <w:noProof/>
          <w:color w:val="000000" w:themeColor="text1"/>
          <w14:ligatures w14:val="standardContextual"/>
        </w:rPr>
        <w:pict w14:anchorId="68AE4A4E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67A17BEC" w14:textId="77777777" w:rsidR="007D71E5" w:rsidRPr="007D71E5" w:rsidRDefault="007D71E5" w:rsidP="007D71E5">
      <w:pPr>
        <w:spacing w:before="100" w:beforeAutospacing="1" w:after="100" w:afterAutospacing="1"/>
        <w:outlineLvl w:val="1"/>
        <w:rPr>
          <w:rFonts w:ascii="Aptos" w:hAnsi="Aptos"/>
          <w:b/>
          <w:bCs/>
          <w:color w:val="000000" w:themeColor="text1"/>
          <w:sz w:val="36"/>
          <w:szCs w:val="36"/>
        </w:rPr>
      </w:pPr>
      <w:r w:rsidRPr="007D71E5">
        <w:rPr>
          <w:rFonts w:ascii="Aptos" w:hAnsi="Aptos"/>
          <w:b/>
          <w:bCs/>
          <w:color w:val="000000" w:themeColor="text1"/>
          <w:sz w:val="36"/>
          <w:szCs w:val="36"/>
        </w:rPr>
        <w:lastRenderedPageBreak/>
        <w:t>5. Sécurité &amp; partage externe (données sensibles)</w:t>
      </w:r>
    </w:p>
    <w:p w14:paraId="391BF1AA" w14:textId="77777777" w:rsidR="007D71E5" w:rsidRPr="007D71E5" w:rsidRDefault="007D71E5" w:rsidP="007D71E5">
      <w:pPr>
        <w:numPr>
          <w:ilvl w:val="0"/>
          <w:numId w:val="9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b/>
          <w:bCs/>
          <w:color w:val="000000" w:themeColor="text1"/>
        </w:rPr>
        <w:t>Uniquement les fichiers dans </w:t>
      </w:r>
      <w:r w:rsidRPr="007D71E5">
        <w:rPr>
          <w:rFonts w:ascii="Aptos" w:hAnsi="Aptos" w:cs="Courier New"/>
          <w:b/>
          <w:bCs/>
          <w:color w:val="000000" w:themeColor="text1"/>
          <w:sz w:val="20"/>
          <w:szCs w:val="20"/>
        </w:rPr>
        <w:t>03_LIVRABLES/_VALIDES</w:t>
      </w:r>
      <w:r w:rsidRPr="007D71E5">
        <w:rPr>
          <w:rFonts w:ascii="Aptos" w:hAnsi="Aptos"/>
          <w:b/>
          <w:bCs/>
          <w:color w:val="000000" w:themeColor="text1"/>
        </w:rPr>
        <w:t> peuvent être partagés à l'extérieur.</w:t>
      </w:r>
      <w:r w:rsidRPr="007D71E5">
        <w:rPr>
          <w:rFonts w:ascii="Aptos" w:hAnsi="Aptos"/>
          <w:color w:val="000000" w:themeColor="text1"/>
        </w:rPr>
        <w:t> Jamais de partage depuis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00_ADMIN</w:t>
      </w:r>
      <w:r w:rsidRPr="007D71E5">
        <w:rPr>
          <w:rFonts w:ascii="Aptos" w:hAnsi="Aptos"/>
          <w:color w:val="000000" w:themeColor="text1"/>
        </w:rPr>
        <w:t>,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01_INPUTS</w:t>
      </w:r>
      <w:r w:rsidRPr="007D71E5">
        <w:rPr>
          <w:rFonts w:ascii="Aptos" w:hAnsi="Aptos"/>
          <w:color w:val="000000" w:themeColor="text1"/>
        </w:rPr>
        <w:t> (ni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SENSIBLES</w:t>
      </w:r>
      <w:r w:rsidRPr="007D71E5">
        <w:rPr>
          <w:rFonts w:ascii="Aptos" w:hAnsi="Aptos"/>
          <w:color w:val="000000" w:themeColor="text1"/>
        </w:rPr>
        <w:t>), ni depuis un dossier de travail.</w:t>
      </w:r>
    </w:p>
    <w:p w14:paraId="0012D3F0" w14:textId="77777777" w:rsidR="007D71E5" w:rsidRPr="007D71E5" w:rsidRDefault="007D71E5" w:rsidP="007D71E5">
      <w:pPr>
        <w:numPr>
          <w:ilvl w:val="0"/>
          <w:numId w:val="9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Partages externes : </w:t>
      </w:r>
      <w:r w:rsidRPr="007D71E5">
        <w:rPr>
          <w:rFonts w:ascii="Aptos" w:hAnsi="Aptos"/>
          <w:b/>
          <w:bCs/>
          <w:color w:val="000000" w:themeColor="text1"/>
        </w:rPr>
        <w:t>liens limités dans le temps</w:t>
      </w:r>
      <w:r w:rsidRPr="007D71E5">
        <w:rPr>
          <w:rFonts w:ascii="Aptos" w:hAnsi="Aptos"/>
          <w:color w:val="000000" w:themeColor="text1"/>
        </w:rPr>
        <w:t> (90 jours max par défaut) et nominatifs quand l'outil le permet.</w:t>
      </w:r>
    </w:p>
    <w:p w14:paraId="6D59551C" w14:textId="77777777" w:rsidR="007D71E5" w:rsidRPr="007D71E5" w:rsidRDefault="007D71E5" w:rsidP="007D71E5">
      <w:pPr>
        <w:numPr>
          <w:ilvl w:val="0"/>
          <w:numId w:val="9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Données nominatives (bénéficiaires, usagers) : uniquement dans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01_INPUTS/SENSIBLES</w:t>
      </w:r>
      <w:r w:rsidRPr="007D71E5">
        <w:rPr>
          <w:rFonts w:ascii="Aptos" w:hAnsi="Aptos"/>
          <w:color w:val="000000" w:themeColor="text1"/>
        </w:rPr>
        <w:t>, accès restreint aux personnes du projet, jamais de partage par lien générique.</w:t>
      </w:r>
    </w:p>
    <w:p w14:paraId="1722F27C" w14:textId="77777777" w:rsidR="007D71E5" w:rsidRPr="007D71E5" w:rsidRDefault="007D71E5" w:rsidP="007D71E5">
      <w:pPr>
        <w:numPr>
          <w:ilvl w:val="0"/>
          <w:numId w:val="9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Ne jamais envoyer de pièce jointe sensible par mail quand un lien sécurisé Drive est possible (le lien reste révocable, la pièce jointe non).</w:t>
      </w:r>
    </w:p>
    <w:p w14:paraId="32BD41F5" w14:textId="77777777" w:rsidR="007D71E5" w:rsidRPr="007D71E5" w:rsidRDefault="007D71E5" w:rsidP="007D71E5">
      <w:pPr>
        <w:numPr>
          <w:ilvl w:val="0"/>
          <w:numId w:val="9"/>
        </w:num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7D71E5">
        <w:rPr>
          <w:rFonts w:ascii="Aptos" w:hAnsi="Aptos"/>
          <w:color w:val="000000" w:themeColor="text1"/>
        </w:rPr>
        <w:t>Les NDAs et contrats signés restent dans </w:t>
      </w:r>
      <w:r w:rsidRPr="007D71E5">
        <w:rPr>
          <w:rFonts w:ascii="Aptos" w:hAnsi="Aptos" w:cs="Courier New"/>
          <w:color w:val="000000" w:themeColor="text1"/>
          <w:sz w:val="20"/>
          <w:szCs w:val="20"/>
        </w:rPr>
        <w:t>00_ADMIN</w:t>
      </w:r>
      <w:r w:rsidRPr="007D71E5">
        <w:rPr>
          <w:rFonts w:ascii="Aptos" w:hAnsi="Aptos"/>
          <w:color w:val="000000" w:themeColor="text1"/>
        </w:rPr>
        <w:t> et ne quittent jamais ce dossier.</w:t>
      </w:r>
    </w:p>
    <w:p w14:paraId="219835B6" w14:textId="77777777" w:rsidR="007D71E5" w:rsidRPr="007D71E5" w:rsidRDefault="00994FDA" w:rsidP="007D71E5">
      <w:pPr>
        <w:rPr>
          <w:rFonts w:ascii="Aptos" w:hAnsi="Aptos"/>
          <w:color w:val="000000" w:themeColor="text1"/>
        </w:rPr>
      </w:pPr>
      <w:r w:rsidRPr="00994FDA">
        <w:rPr>
          <w:rFonts w:ascii="Aptos" w:hAnsi="Aptos"/>
          <w:noProof/>
          <w:color w:val="000000" w:themeColor="text1"/>
          <w14:ligatures w14:val="standardContextual"/>
        </w:rPr>
        <w:pict w14:anchorId="2D67500B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67515B8F" w14:textId="77777777" w:rsidR="007D71E5" w:rsidRPr="007D71E5" w:rsidRDefault="007D71E5" w:rsidP="007D71E5">
      <w:pPr>
        <w:spacing w:before="100" w:beforeAutospacing="1" w:after="100" w:afterAutospacing="1"/>
        <w:outlineLvl w:val="1"/>
        <w:rPr>
          <w:rFonts w:ascii="Aptos" w:hAnsi="Aptos"/>
          <w:b/>
          <w:bCs/>
          <w:color w:val="000000" w:themeColor="text1"/>
          <w:sz w:val="36"/>
          <w:szCs w:val="36"/>
        </w:rPr>
      </w:pPr>
      <w:r w:rsidRPr="007D71E5">
        <w:rPr>
          <w:rFonts w:ascii="Aptos" w:hAnsi="Aptos"/>
          <w:b/>
          <w:bCs/>
          <w:color w:val="000000" w:themeColor="text1"/>
          <w:sz w:val="36"/>
          <w:szCs w:val="36"/>
        </w:rPr>
        <w:t>6. Gouvernance</w:t>
      </w:r>
    </w:p>
    <w:p w14:paraId="373271FD" w14:textId="77777777" w:rsidR="007D71E5" w:rsidRPr="000908E7" w:rsidRDefault="007D71E5" w:rsidP="007D71E5">
      <w:pPr>
        <w:numPr>
          <w:ilvl w:val="0"/>
          <w:numId w:val="10"/>
        </w:numPr>
        <w:spacing w:before="100" w:beforeAutospacing="1" w:after="100" w:afterAutospacing="1"/>
        <w:rPr>
          <w:rFonts w:ascii="Aptos" w:hAnsi="Aptos"/>
          <w:color w:val="000000" w:themeColor="text1"/>
          <w:highlight w:val="yellow"/>
        </w:rPr>
      </w:pPr>
      <w:r w:rsidRPr="000908E7">
        <w:rPr>
          <w:rFonts w:ascii="Aptos" w:hAnsi="Aptos"/>
          <w:b/>
          <w:bCs/>
          <w:color w:val="000000" w:themeColor="text1"/>
          <w:highlight w:val="yellow"/>
        </w:rPr>
        <w:t>Propriétaire de la nomenclature</w:t>
      </w:r>
      <w:r w:rsidRPr="000908E7">
        <w:rPr>
          <w:rFonts w:ascii="Aptos" w:hAnsi="Aptos"/>
          <w:color w:val="000000" w:themeColor="text1"/>
          <w:highlight w:val="yellow"/>
        </w:rPr>
        <w:t> : Joanna Drevard.</w:t>
      </w:r>
    </w:p>
    <w:p w14:paraId="254BC61C" w14:textId="77777777" w:rsidR="007D71E5" w:rsidRPr="000908E7" w:rsidRDefault="007D71E5" w:rsidP="007D71E5">
      <w:pPr>
        <w:numPr>
          <w:ilvl w:val="0"/>
          <w:numId w:val="10"/>
        </w:numPr>
        <w:spacing w:before="100" w:beforeAutospacing="1" w:after="100" w:afterAutospacing="1"/>
        <w:rPr>
          <w:rFonts w:ascii="Aptos" w:hAnsi="Aptos"/>
          <w:color w:val="000000" w:themeColor="text1"/>
          <w:highlight w:val="yellow"/>
        </w:rPr>
      </w:pPr>
      <w:r w:rsidRPr="000908E7">
        <w:rPr>
          <w:rFonts w:ascii="Aptos" w:hAnsi="Aptos"/>
          <w:b/>
          <w:bCs/>
          <w:color w:val="000000" w:themeColor="text1"/>
          <w:highlight w:val="yellow"/>
        </w:rPr>
        <w:t>Revue annuelle</w:t>
      </w:r>
      <w:r w:rsidRPr="000908E7">
        <w:rPr>
          <w:rFonts w:ascii="Aptos" w:hAnsi="Aptos"/>
          <w:color w:val="000000" w:themeColor="text1"/>
          <w:highlight w:val="yellow"/>
        </w:rPr>
        <w:t> (janvier) : doublons, archivage des projets clients clos depuis plus de 2 ans, mise à jour des codes et des process.</w:t>
      </w:r>
    </w:p>
    <w:p w14:paraId="66FBF9C9" w14:textId="77777777" w:rsidR="007D71E5" w:rsidRPr="000908E7" w:rsidRDefault="007D71E5" w:rsidP="007D71E5">
      <w:pPr>
        <w:numPr>
          <w:ilvl w:val="0"/>
          <w:numId w:val="10"/>
        </w:numPr>
        <w:spacing w:before="100" w:beforeAutospacing="1" w:after="100" w:afterAutospacing="1"/>
        <w:rPr>
          <w:rFonts w:ascii="Aptos" w:hAnsi="Aptos"/>
          <w:color w:val="000000" w:themeColor="text1"/>
          <w:highlight w:val="yellow"/>
        </w:rPr>
      </w:pPr>
      <w:r w:rsidRPr="000908E7">
        <w:rPr>
          <w:rFonts w:ascii="Aptos" w:hAnsi="Aptos"/>
          <w:b/>
          <w:bCs/>
          <w:color w:val="000000" w:themeColor="text1"/>
          <w:highlight w:val="yellow"/>
        </w:rPr>
        <w:t>Tri mensuel</w:t>
      </w:r>
      <w:r w:rsidRPr="000908E7">
        <w:rPr>
          <w:rFonts w:ascii="Aptos" w:hAnsi="Aptos"/>
          <w:color w:val="000000" w:themeColor="text1"/>
          <w:highlight w:val="yellow"/>
        </w:rPr>
        <w:t> (5 min en équipe) : vider </w:t>
      </w:r>
      <w:r w:rsidRPr="000908E7">
        <w:rPr>
          <w:rFonts w:ascii="Aptos" w:hAnsi="Aptos" w:cs="Courier New"/>
          <w:color w:val="000000" w:themeColor="text1"/>
          <w:sz w:val="20"/>
          <w:szCs w:val="20"/>
          <w:highlight w:val="yellow"/>
        </w:rPr>
        <w:t>03_BIBLIOTHEQUE/00_AJOUTS_A_TRIER</w:t>
      </w:r>
      <w:r w:rsidRPr="000908E7">
        <w:rPr>
          <w:rFonts w:ascii="Aptos" w:hAnsi="Aptos"/>
          <w:color w:val="000000" w:themeColor="text1"/>
          <w:highlight w:val="yellow"/>
        </w:rPr>
        <w:t>.</w:t>
      </w:r>
    </w:p>
    <w:p w14:paraId="6BAA7726" w14:textId="77777777" w:rsidR="007D71E5" w:rsidRPr="000908E7" w:rsidRDefault="007D71E5" w:rsidP="007D71E5">
      <w:pPr>
        <w:numPr>
          <w:ilvl w:val="0"/>
          <w:numId w:val="10"/>
        </w:numPr>
        <w:spacing w:before="100" w:beforeAutospacing="1" w:after="100" w:afterAutospacing="1"/>
        <w:rPr>
          <w:rFonts w:ascii="Aptos" w:hAnsi="Aptos"/>
          <w:color w:val="000000" w:themeColor="text1"/>
          <w:highlight w:val="yellow"/>
        </w:rPr>
      </w:pPr>
      <w:r w:rsidRPr="000908E7">
        <w:rPr>
          <w:rFonts w:ascii="Aptos" w:hAnsi="Aptos"/>
          <w:b/>
          <w:bCs/>
          <w:color w:val="000000" w:themeColor="text1"/>
          <w:highlight w:val="yellow"/>
        </w:rPr>
        <w:t>Évolution</w:t>
      </w:r>
      <w:r w:rsidRPr="000908E7">
        <w:rPr>
          <w:rFonts w:ascii="Aptos" w:hAnsi="Aptos"/>
          <w:color w:val="000000" w:themeColor="text1"/>
          <w:highlight w:val="yellow"/>
        </w:rPr>
        <w:t> : toute nouvelle règle ou nouveau code est ajoutée à ce guide (dans </w:t>
      </w:r>
      <w:r w:rsidRPr="000908E7">
        <w:rPr>
          <w:rFonts w:ascii="Aptos" w:hAnsi="Aptos" w:cs="Courier New"/>
          <w:color w:val="000000" w:themeColor="text1"/>
          <w:sz w:val="20"/>
          <w:szCs w:val="20"/>
          <w:highlight w:val="yellow"/>
        </w:rPr>
        <w:t>E_OUTILS</w:t>
      </w:r>
      <w:r w:rsidRPr="000908E7">
        <w:rPr>
          <w:rFonts w:ascii="Aptos" w:hAnsi="Aptos"/>
          <w:color w:val="000000" w:themeColor="text1"/>
          <w:highlight w:val="yellow"/>
        </w:rPr>
        <w:t>) avant d'être appliquée.</w:t>
      </w:r>
    </w:p>
    <w:p w14:paraId="05A9D290" w14:textId="77777777" w:rsidR="007D71E5" w:rsidRPr="000908E7" w:rsidRDefault="007D71E5" w:rsidP="007D71E5">
      <w:pPr>
        <w:numPr>
          <w:ilvl w:val="0"/>
          <w:numId w:val="10"/>
        </w:numPr>
        <w:spacing w:before="100" w:beforeAutospacing="1" w:after="100" w:afterAutospacing="1"/>
        <w:rPr>
          <w:rFonts w:ascii="Aptos" w:hAnsi="Aptos"/>
          <w:color w:val="000000" w:themeColor="text1"/>
          <w:highlight w:val="yellow"/>
        </w:rPr>
      </w:pPr>
      <w:r w:rsidRPr="000908E7">
        <w:rPr>
          <w:rFonts w:ascii="Aptos" w:hAnsi="Aptos"/>
          <w:b/>
          <w:bCs/>
          <w:color w:val="000000" w:themeColor="text1"/>
          <w:highlight w:val="yellow"/>
        </w:rPr>
        <w:t>Nouveaux arrivants</w:t>
      </w:r>
      <w:r w:rsidRPr="000908E7">
        <w:rPr>
          <w:rFonts w:ascii="Aptos" w:hAnsi="Aptos"/>
          <w:color w:val="000000" w:themeColor="text1"/>
          <w:highlight w:val="yellow"/>
        </w:rPr>
        <w:t> : lecture de ce guide + des fiches </w:t>
      </w:r>
      <w:r w:rsidRPr="000908E7">
        <w:rPr>
          <w:rFonts w:ascii="Aptos" w:hAnsi="Aptos" w:cs="Courier New"/>
          <w:color w:val="000000" w:themeColor="text1"/>
          <w:sz w:val="20"/>
          <w:szCs w:val="20"/>
          <w:highlight w:val="yellow"/>
        </w:rPr>
        <w:t>B_PROCESS</w:t>
      </w:r>
      <w:r w:rsidRPr="000908E7">
        <w:rPr>
          <w:rFonts w:ascii="Aptos" w:hAnsi="Aptos"/>
          <w:color w:val="000000" w:themeColor="text1"/>
          <w:highlight w:val="yellow"/>
        </w:rPr>
        <w:t> avant tout accès au Drive.</w:t>
      </w:r>
    </w:p>
    <w:p w14:paraId="5EFF850D" w14:textId="77777777" w:rsidR="007D71E5" w:rsidRPr="007D71E5" w:rsidRDefault="00994FDA" w:rsidP="007D71E5">
      <w:pPr>
        <w:rPr>
          <w:rFonts w:ascii="Aptos" w:hAnsi="Aptos"/>
          <w:color w:val="000000" w:themeColor="text1"/>
        </w:rPr>
      </w:pPr>
      <w:r w:rsidRPr="00994FDA">
        <w:rPr>
          <w:rFonts w:ascii="Aptos" w:hAnsi="Aptos"/>
          <w:noProof/>
          <w:color w:val="000000" w:themeColor="text1"/>
          <w14:ligatures w14:val="standardContextual"/>
        </w:rPr>
        <w:pict w14:anchorId="288ADDF6">
          <v:rect id="_x0000_i1025" style="width:0;height:1.5pt" o:hralign="center" o:hrstd="t" o:hr="t" fillcolor="#a0a0a0" stroked="f"/>
        </w:pict>
      </w:r>
    </w:p>
    <w:p w14:paraId="0BA01A0B" w14:textId="77777777" w:rsidR="007D71E5" w:rsidRPr="000908E7" w:rsidRDefault="007D71E5" w:rsidP="007D71E5">
      <w:pPr>
        <w:spacing w:before="100" w:beforeAutospacing="1" w:after="100" w:afterAutospacing="1"/>
        <w:outlineLvl w:val="1"/>
        <w:rPr>
          <w:rFonts w:ascii="Aptos" w:hAnsi="Aptos"/>
          <w:b/>
          <w:bCs/>
          <w:color w:val="000000" w:themeColor="text1"/>
          <w:sz w:val="36"/>
          <w:szCs w:val="36"/>
          <w:highlight w:val="yellow"/>
        </w:rPr>
      </w:pPr>
      <w:r w:rsidRPr="000908E7">
        <w:rPr>
          <w:rFonts w:ascii="Aptos" w:hAnsi="Aptos"/>
          <w:b/>
          <w:bCs/>
          <w:color w:val="000000" w:themeColor="text1"/>
          <w:sz w:val="36"/>
          <w:szCs w:val="36"/>
          <w:highlight w:val="yellow"/>
        </w:rPr>
        <w:t>7. Plan d'adoption (suggestion, ~2 mois)</w:t>
      </w:r>
    </w:p>
    <w:p w14:paraId="1813D511" w14:textId="77777777" w:rsidR="007D71E5" w:rsidRPr="000908E7" w:rsidRDefault="007D71E5" w:rsidP="007D71E5">
      <w:pPr>
        <w:numPr>
          <w:ilvl w:val="0"/>
          <w:numId w:val="11"/>
        </w:numPr>
        <w:spacing w:before="100" w:beforeAutospacing="1" w:after="100" w:afterAutospacing="1"/>
        <w:rPr>
          <w:rFonts w:ascii="Aptos" w:hAnsi="Aptos"/>
          <w:color w:val="000000" w:themeColor="text1"/>
          <w:highlight w:val="yellow"/>
        </w:rPr>
      </w:pPr>
      <w:r w:rsidRPr="000908E7">
        <w:rPr>
          <w:rFonts w:ascii="Aptos" w:hAnsi="Aptos"/>
          <w:b/>
          <w:bCs/>
          <w:color w:val="000000" w:themeColor="text1"/>
          <w:highlight w:val="yellow"/>
        </w:rPr>
        <w:t>Semaine 1-2</w:t>
      </w:r>
      <w:r w:rsidRPr="000908E7">
        <w:rPr>
          <w:rFonts w:ascii="Aptos" w:hAnsi="Aptos"/>
          <w:color w:val="000000" w:themeColor="text1"/>
          <w:highlight w:val="yellow"/>
        </w:rPr>
        <w:t> : créer </w:t>
      </w:r>
      <w:r w:rsidRPr="000908E7">
        <w:rPr>
          <w:rFonts w:ascii="Aptos" w:hAnsi="Aptos" w:cs="Courier New"/>
          <w:color w:val="000000" w:themeColor="text1"/>
          <w:sz w:val="20"/>
          <w:szCs w:val="20"/>
          <w:highlight w:val="yellow"/>
        </w:rPr>
        <w:t>B_PROCESS</w:t>
      </w:r>
      <w:r w:rsidRPr="000908E7">
        <w:rPr>
          <w:rFonts w:ascii="Aptos" w:hAnsi="Aptos"/>
          <w:color w:val="000000" w:themeColor="text1"/>
          <w:highlight w:val="yellow"/>
        </w:rPr>
        <w:t> avec les 3 process les plus utilisés ; renommer les dossiers clients au format </w:t>
      </w:r>
      <w:r w:rsidRPr="000908E7">
        <w:rPr>
          <w:rFonts w:ascii="Aptos" w:hAnsi="Aptos" w:cs="Courier New"/>
          <w:color w:val="000000" w:themeColor="text1"/>
          <w:sz w:val="20"/>
          <w:szCs w:val="20"/>
          <w:highlight w:val="yellow"/>
        </w:rPr>
        <w:t>C_CODE_AAAA</w:t>
      </w:r>
      <w:r w:rsidRPr="000908E7">
        <w:rPr>
          <w:rFonts w:ascii="Aptos" w:hAnsi="Aptos"/>
          <w:color w:val="000000" w:themeColor="text1"/>
          <w:highlight w:val="yellow"/>
        </w:rPr>
        <w:t>.</w:t>
      </w:r>
    </w:p>
    <w:p w14:paraId="4BE1A213" w14:textId="77777777" w:rsidR="007D71E5" w:rsidRPr="000908E7" w:rsidRDefault="007D71E5" w:rsidP="007D71E5">
      <w:pPr>
        <w:numPr>
          <w:ilvl w:val="0"/>
          <w:numId w:val="11"/>
        </w:numPr>
        <w:spacing w:before="100" w:beforeAutospacing="1" w:after="100" w:afterAutospacing="1"/>
        <w:rPr>
          <w:rFonts w:ascii="Aptos" w:hAnsi="Aptos"/>
          <w:color w:val="000000" w:themeColor="text1"/>
          <w:highlight w:val="yellow"/>
        </w:rPr>
      </w:pPr>
      <w:r w:rsidRPr="000908E7">
        <w:rPr>
          <w:rFonts w:ascii="Aptos" w:hAnsi="Aptos"/>
          <w:b/>
          <w:bCs/>
          <w:color w:val="000000" w:themeColor="text1"/>
          <w:highlight w:val="yellow"/>
        </w:rPr>
        <w:t>Semaine 3-6</w:t>
      </w:r>
      <w:r w:rsidRPr="000908E7">
        <w:rPr>
          <w:rFonts w:ascii="Aptos" w:hAnsi="Aptos"/>
          <w:color w:val="000000" w:themeColor="text1"/>
          <w:highlight w:val="yellow"/>
        </w:rPr>
        <w:t> : renommer les fichiers des projets </w:t>
      </w:r>
      <w:r w:rsidRPr="000908E7">
        <w:rPr>
          <w:rFonts w:ascii="Aptos" w:hAnsi="Aptos"/>
          <w:i/>
          <w:iCs/>
          <w:color w:val="000000" w:themeColor="text1"/>
          <w:highlight w:val="yellow"/>
        </w:rPr>
        <w:t>actifs uniquement</w:t>
      </w:r>
      <w:r w:rsidRPr="000908E7">
        <w:rPr>
          <w:rFonts w:ascii="Aptos" w:hAnsi="Aptos"/>
          <w:color w:val="000000" w:themeColor="text1"/>
          <w:highlight w:val="yellow"/>
        </w:rPr>
        <w:t> ; créer </w:t>
      </w:r>
      <w:r w:rsidRPr="000908E7">
        <w:rPr>
          <w:rFonts w:ascii="Aptos" w:hAnsi="Aptos" w:cs="Courier New"/>
          <w:color w:val="000000" w:themeColor="text1"/>
          <w:sz w:val="20"/>
          <w:szCs w:val="20"/>
          <w:highlight w:val="yellow"/>
        </w:rPr>
        <w:t>03_BIBLIOTHEQUE</w:t>
      </w:r>
      <w:r w:rsidRPr="000908E7">
        <w:rPr>
          <w:rFonts w:ascii="Aptos" w:hAnsi="Aptos"/>
          <w:color w:val="000000" w:themeColor="text1"/>
          <w:highlight w:val="yellow"/>
        </w:rPr>
        <w:t> et peupler </w:t>
      </w:r>
      <w:r w:rsidRPr="000908E7">
        <w:rPr>
          <w:rFonts w:ascii="Aptos" w:hAnsi="Aptos" w:cs="Courier New"/>
          <w:color w:val="000000" w:themeColor="text1"/>
          <w:sz w:val="20"/>
          <w:szCs w:val="20"/>
          <w:highlight w:val="yellow"/>
        </w:rPr>
        <w:t>00_AJOUTS_A_TRIER</w:t>
      </w:r>
      <w:r w:rsidRPr="000908E7">
        <w:rPr>
          <w:rFonts w:ascii="Aptos" w:hAnsi="Aptos"/>
          <w:color w:val="000000" w:themeColor="text1"/>
          <w:highlight w:val="yellow"/>
        </w:rPr>
        <w:t> avec les assets déjà dispersés.</w:t>
      </w:r>
    </w:p>
    <w:p w14:paraId="2A1395E2" w14:textId="77777777" w:rsidR="007D71E5" w:rsidRPr="000908E7" w:rsidRDefault="007D71E5" w:rsidP="007D71E5">
      <w:pPr>
        <w:numPr>
          <w:ilvl w:val="0"/>
          <w:numId w:val="11"/>
        </w:numPr>
        <w:spacing w:before="100" w:beforeAutospacing="1" w:after="100" w:afterAutospacing="1"/>
        <w:rPr>
          <w:rFonts w:ascii="Aptos" w:hAnsi="Aptos"/>
          <w:color w:val="000000" w:themeColor="text1"/>
          <w:highlight w:val="yellow"/>
        </w:rPr>
      </w:pPr>
      <w:r w:rsidRPr="000908E7">
        <w:rPr>
          <w:rFonts w:ascii="Aptos" w:hAnsi="Aptos"/>
          <w:b/>
          <w:bCs/>
          <w:color w:val="000000" w:themeColor="text1"/>
          <w:highlight w:val="yellow"/>
        </w:rPr>
        <w:t>Semaine 7-8</w:t>
      </w:r>
      <w:r w:rsidRPr="000908E7">
        <w:rPr>
          <w:rFonts w:ascii="Aptos" w:hAnsi="Aptos"/>
          <w:color w:val="000000" w:themeColor="text1"/>
          <w:highlight w:val="yellow"/>
        </w:rPr>
        <w:t> : point d'équipe, ajuster les règles qui n'ont pas tenu dans la pratique, geler la v1.0 du guide.</w:t>
      </w:r>
    </w:p>
    <w:p w14:paraId="4C69D6EB" w14:textId="77777777" w:rsidR="007D71E5" w:rsidRPr="007D71E5" w:rsidRDefault="007D71E5" w:rsidP="007D71E5">
      <w:pPr>
        <w:spacing w:before="100" w:beforeAutospacing="1" w:after="100" w:afterAutospacing="1"/>
        <w:rPr>
          <w:rFonts w:ascii="Aptos" w:hAnsi="Aptos"/>
          <w:color w:val="000000" w:themeColor="text1"/>
        </w:rPr>
      </w:pPr>
      <w:r w:rsidRPr="000908E7">
        <w:rPr>
          <w:rFonts w:ascii="Apple Color Emoji" w:hAnsi="Apple Color Emoji" w:cs="Apple Color Emoji"/>
          <w:color w:val="000000" w:themeColor="text1"/>
          <w:highlight w:val="yellow"/>
        </w:rPr>
        <w:t>⚠️</w:t>
      </w:r>
      <w:r w:rsidRPr="000908E7">
        <w:rPr>
          <w:rFonts w:ascii="Aptos" w:hAnsi="Aptos"/>
          <w:color w:val="000000" w:themeColor="text1"/>
          <w:highlight w:val="yellow"/>
        </w:rPr>
        <w:t xml:space="preserve"> Règle de pragmatisme : ne pas chercher la perfection sur l'historique. La nomenclature vaut pour le </w:t>
      </w:r>
      <w:r w:rsidRPr="000908E7">
        <w:rPr>
          <w:rFonts w:ascii="Aptos" w:hAnsi="Aptos"/>
          <w:b/>
          <w:bCs/>
          <w:color w:val="000000" w:themeColor="text1"/>
          <w:highlight w:val="yellow"/>
        </w:rPr>
        <w:t>futur</w:t>
      </w:r>
      <w:r w:rsidRPr="000908E7">
        <w:rPr>
          <w:rFonts w:ascii="Aptos" w:hAnsi="Aptos"/>
          <w:color w:val="000000" w:themeColor="text1"/>
          <w:highlight w:val="yellow"/>
        </w:rPr>
        <w:t>; le passé s'archive, il ne se renomme pas.</w:t>
      </w:r>
    </w:p>
    <w:p w14:paraId="24B5D5EE" w14:textId="77777777" w:rsidR="00133CFD" w:rsidRPr="007D71E5" w:rsidRDefault="00133CFD">
      <w:pPr>
        <w:rPr>
          <w:rFonts w:ascii="Aptos" w:hAnsi="Aptos"/>
          <w:color w:val="000000" w:themeColor="text1"/>
        </w:rPr>
      </w:pPr>
    </w:p>
    <w:sectPr w:rsidR="00133CFD" w:rsidRPr="007D7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2428E"/>
    <w:multiLevelType w:val="multilevel"/>
    <w:tmpl w:val="E3001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16BFE"/>
    <w:multiLevelType w:val="multilevel"/>
    <w:tmpl w:val="62BE7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316F9"/>
    <w:multiLevelType w:val="multilevel"/>
    <w:tmpl w:val="E71E0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E351C"/>
    <w:multiLevelType w:val="multilevel"/>
    <w:tmpl w:val="518AA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6F37FD"/>
    <w:multiLevelType w:val="multilevel"/>
    <w:tmpl w:val="37A06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BB7980"/>
    <w:multiLevelType w:val="multilevel"/>
    <w:tmpl w:val="100AC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B2506A"/>
    <w:multiLevelType w:val="multilevel"/>
    <w:tmpl w:val="6D62C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D45454"/>
    <w:multiLevelType w:val="multilevel"/>
    <w:tmpl w:val="CE1EF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C069CB"/>
    <w:multiLevelType w:val="multilevel"/>
    <w:tmpl w:val="C2585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3B0BA2"/>
    <w:multiLevelType w:val="multilevel"/>
    <w:tmpl w:val="EFC88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023463"/>
    <w:multiLevelType w:val="multilevel"/>
    <w:tmpl w:val="E252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073A01"/>
    <w:multiLevelType w:val="multilevel"/>
    <w:tmpl w:val="D312F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5958667">
    <w:abstractNumId w:val="2"/>
  </w:num>
  <w:num w:numId="2" w16cid:durableId="1808740019">
    <w:abstractNumId w:val="5"/>
  </w:num>
  <w:num w:numId="3" w16cid:durableId="459151681">
    <w:abstractNumId w:val="7"/>
  </w:num>
  <w:num w:numId="4" w16cid:durableId="539129606">
    <w:abstractNumId w:val="1"/>
  </w:num>
  <w:num w:numId="5" w16cid:durableId="1671712243">
    <w:abstractNumId w:val="0"/>
  </w:num>
  <w:num w:numId="6" w16cid:durableId="1928339128">
    <w:abstractNumId w:val="11"/>
  </w:num>
  <w:num w:numId="7" w16cid:durableId="1249193226">
    <w:abstractNumId w:val="10"/>
  </w:num>
  <w:num w:numId="8" w16cid:durableId="739451023">
    <w:abstractNumId w:val="3"/>
  </w:num>
  <w:num w:numId="9" w16cid:durableId="1331250669">
    <w:abstractNumId w:val="6"/>
  </w:num>
  <w:num w:numId="10" w16cid:durableId="569268918">
    <w:abstractNumId w:val="8"/>
  </w:num>
  <w:num w:numId="11" w16cid:durableId="1338146781">
    <w:abstractNumId w:val="4"/>
  </w:num>
  <w:num w:numId="12" w16cid:durableId="164662195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E5"/>
    <w:rsid w:val="0005672F"/>
    <w:rsid w:val="000908E7"/>
    <w:rsid w:val="00133CFD"/>
    <w:rsid w:val="00702027"/>
    <w:rsid w:val="00740D7B"/>
    <w:rsid w:val="007D71E5"/>
    <w:rsid w:val="00994FDA"/>
    <w:rsid w:val="00A143E9"/>
    <w:rsid w:val="00AD1619"/>
    <w:rsid w:val="00C81D3D"/>
    <w:rsid w:val="00CB0F24"/>
    <w:rsid w:val="00CD0F42"/>
    <w:rsid w:val="00F1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E8C40F"/>
  <w15:chartTrackingRefBased/>
  <w15:docId w15:val="{0698ACF7-3BF5-7141-A3FE-E97BD7AE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F42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D7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D7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D7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7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7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71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71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71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71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D7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D7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7D71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D71E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D71E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D71E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D71E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D71E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D71E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D71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D7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D7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D7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D7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D71E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D71E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D71E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7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D71E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D71E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D71E5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7D71E5"/>
    <w:rPr>
      <w:b/>
      <w:bCs/>
    </w:rPr>
  </w:style>
  <w:style w:type="character" w:customStyle="1" w:styleId="apple-converted-space">
    <w:name w:val="apple-converted-space"/>
    <w:basedOn w:val="Policepardfaut"/>
    <w:rsid w:val="007D71E5"/>
  </w:style>
  <w:style w:type="character" w:styleId="Accentuation">
    <w:name w:val="Emphasis"/>
    <w:basedOn w:val="Policepardfaut"/>
    <w:uiPriority w:val="20"/>
    <w:qFormat/>
    <w:rsid w:val="007D71E5"/>
    <w:rPr>
      <w:i/>
      <w:i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D71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D71E5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styleId="CodeHTML">
    <w:name w:val="HTML Code"/>
    <w:basedOn w:val="Policepardfaut"/>
    <w:uiPriority w:val="99"/>
    <w:semiHidden/>
    <w:unhideWhenUsed/>
    <w:rsid w:val="007D71E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1755</Words>
  <Characters>10045</Characters>
  <Application>Microsoft Office Word</Application>
  <DocSecurity>0</DocSecurity>
  <Lines>287</Lines>
  <Paragraphs>70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Drevard</dc:creator>
  <cp:keywords/>
  <dc:description/>
  <cp:lastModifiedBy>Joanna Drevard</cp:lastModifiedBy>
  <cp:revision>8</cp:revision>
  <dcterms:created xsi:type="dcterms:W3CDTF">2026-10-02T16:10:00Z</dcterms:created>
  <dcterms:modified xsi:type="dcterms:W3CDTF">2026-10-02T16:24:00Z</dcterms:modified>
</cp:coreProperties>
</file>